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F65" w:rsidRDefault="002D38D6" w:rsidP="00C81630">
      <w:pPr>
        <w:pStyle w:val="GvdeMetni"/>
        <w:spacing w:before="0"/>
        <w:jc w:val="center"/>
        <w:rPr>
          <w:rFonts w:ascii="Times New Roman"/>
          <w:b w:val="0"/>
          <w:sz w:val="31"/>
        </w:rPr>
      </w:pPr>
      <w:r>
        <w:rPr>
          <w:rFonts w:ascii="Times New Roman"/>
          <w:b w:val="0"/>
          <w:sz w:val="31"/>
        </w:rPr>
        <w:t>PERSONEL INFORMATION</w:t>
      </w:r>
    </w:p>
    <w:p w:rsidR="002D38D6" w:rsidRDefault="002D38D6" w:rsidP="000C6522">
      <w:pPr>
        <w:pStyle w:val="GvdeMetni"/>
        <w:spacing w:before="0"/>
        <w:jc w:val="both"/>
        <w:rPr>
          <w:rFonts w:ascii="Times New Roman"/>
          <w:b w:val="0"/>
          <w:sz w:val="31"/>
        </w:rPr>
      </w:pPr>
    </w:p>
    <w:p w:rsidR="00065919" w:rsidRPr="002D38D6" w:rsidRDefault="00065919" w:rsidP="000C6522">
      <w:pPr>
        <w:pStyle w:val="ListeParagraf"/>
        <w:numPr>
          <w:ilvl w:val="0"/>
          <w:numId w:val="1"/>
        </w:numPr>
        <w:tabs>
          <w:tab w:val="left" w:pos="721"/>
          <w:tab w:val="left" w:pos="723"/>
        </w:tabs>
        <w:spacing w:before="0"/>
        <w:ind w:right="-1359"/>
        <w:jc w:val="both"/>
        <w:rPr>
          <w:b/>
          <w:sz w:val="20"/>
        </w:rPr>
      </w:pPr>
      <w:r w:rsidRPr="002D38D6">
        <w:rPr>
          <w:b/>
          <w:sz w:val="20"/>
        </w:rPr>
        <w:t>Name</w:t>
      </w:r>
      <w:r w:rsidRPr="002D38D6">
        <w:rPr>
          <w:b/>
          <w:sz w:val="20"/>
        </w:rPr>
        <w:tab/>
        <w:t xml:space="preserve">   </w:t>
      </w:r>
      <w:r w:rsidR="00B51008" w:rsidRPr="002D38D6">
        <w:rPr>
          <w:b/>
          <w:sz w:val="20"/>
        </w:rPr>
        <w:t>:</w:t>
      </w:r>
      <w:r w:rsidR="00016D75" w:rsidRPr="002D38D6">
        <w:rPr>
          <w:b/>
          <w:sz w:val="20"/>
        </w:rPr>
        <w:t xml:space="preserve"> </w:t>
      </w:r>
      <w:r w:rsidRPr="002D38D6">
        <w:rPr>
          <w:b/>
          <w:sz w:val="20"/>
        </w:rPr>
        <w:tab/>
        <w:t xml:space="preserve">     </w:t>
      </w:r>
      <w:r w:rsidR="00016D75" w:rsidRPr="002D38D6">
        <w:rPr>
          <w:b/>
          <w:sz w:val="20"/>
        </w:rPr>
        <w:t xml:space="preserve">Murat </w:t>
      </w:r>
    </w:p>
    <w:p w:rsidR="00971F65" w:rsidRPr="00065919" w:rsidRDefault="00065919" w:rsidP="000C6522">
      <w:pPr>
        <w:pStyle w:val="ListeParagraf"/>
        <w:numPr>
          <w:ilvl w:val="0"/>
          <w:numId w:val="1"/>
        </w:numPr>
        <w:spacing w:before="0"/>
        <w:ind w:right="-508"/>
        <w:jc w:val="both"/>
        <w:rPr>
          <w:b/>
          <w:sz w:val="20"/>
        </w:rPr>
      </w:pPr>
      <w:proofErr w:type="gramStart"/>
      <w:r>
        <w:rPr>
          <w:b/>
          <w:sz w:val="20"/>
        </w:rPr>
        <w:t>Surname</w:t>
      </w:r>
      <w:r w:rsidR="00111773">
        <w:rPr>
          <w:b/>
          <w:sz w:val="20"/>
        </w:rPr>
        <w:t xml:space="preserve"> </w:t>
      </w:r>
      <w:r>
        <w:rPr>
          <w:b/>
          <w:sz w:val="20"/>
        </w:rPr>
        <w:t xml:space="preserve">:               </w:t>
      </w:r>
      <w:r w:rsidR="00016D75">
        <w:rPr>
          <w:b/>
          <w:sz w:val="20"/>
        </w:rPr>
        <w:t>Genç</w:t>
      </w:r>
      <w:proofErr w:type="gramEnd"/>
    </w:p>
    <w:p w:rsidR="00971F65" w:rsidRPr="002D38D6" w:rsidRDefault="00065919" w:rsidP="000C6522">
      <w:pPr>
        <w:pStyle w:val="ListeParagraf"/>
        <w:numPr>
          <w:ilvl w:val="0"/>
          <w:numId w:val="1"/>
        </w:numPr>
        <w:tabs>
          <w:tab w:val="left" w:pos="719"/>
          <w:tab w:val="left" w:pos="720"/>
        </w:tabs>
        <w:ind w:left="719" w:right="-1642" w:hanging="500"/>
        <w:jc w:val="both"/>
        <w:rPr>
          <w:sz w:val="10"/>
        </w:rPr>
      </w:pPr>
      <w:proofErr w:type="gramStart"/>
      <w:r>
        <w:rPr>
          <w:b/>
          <w:sz w:val="20"/>
        </w:rPr>
        <w:t>Title</w:t>
      </w:r>
      <w:r w:rsidR="00111773">
        <w:rPr>
          <w:b/>
          <w:sz w:val="20"/>
        </w:rPr>
        <w:t xml:space="preserve">         </w:t>
      </w:r>
      <w:r>
        <w:rPr>
          <w:b/>
          <w:sz w:val="20"/>
        </w:rPr>
        <w:t xml:space="preserve">: </w:t>
      </w:r>
      <w:r w:rsidR="00111773">
        <w:rPr>
          <w:b/>
          <w:sz w:val="20"/>
        </w:rPr>
        <w:t xml:space="preserve">             </w:t>
      </w:r>
      <w:r>
        <w:rPr>
          <w:b/>
          <w:sz w:val="20"/>
        </w:rPr>
        <w:t>Assoc</w:t>
      </w:r>
      <w:proofErr w:type="gramEnd"/>
      <w:r>
        <w:rPr>
          <w:b/>
          <w:sz w:val="20"/>
        </w:rPr>
        <w:t>.   Prof. Dr</w:t>
      </w:r>
    </w:p>
    <w:p w:rsidR="002D38D6" w:rsidRDefault="002D38D6" w:rsidP="000C6522">
      <w:pPr>
        <w:pStyle w:val="ListeParagraf"/>
        <w:tabs>
          <w:tab w:val="left" w:pos="719"/>
          <w:tab w:val="left" w:pos="720"/>
        </w:tabs>
        <w:ind w:left="719" w:right="-1642" w:firstLine="0"/>
        <w:jc w:val="both"/>
        <w:rPr>
          <w:sz w:val="10"/>
        </w:rPr>
      </w:pPr>
    </w:p>
    <w:p w:rsidR="00065919" w:rsidRDefault="00065919" w:rsidP="000C6522">
      <w:pPr>
        <w:pStyle w:val="GvdeMetni"/>
        <w:spacing w:before="11"/>
        <w:jc w:val="both"/>
        <w:rPr>
          <w:sz w:val="24"/>
          <w:szCs w:val="24"/>
        </w:rPr>
      </w:pPr>
      <w:r w:rsidRPr="00065919">
        <w:rPr>
          <w:sz w:val="24"/>
          <w:szCs w:val="24"/>
        </w:rPr>
        <w:t>Education</w:t>
      </w:r>
    </w:p>
    <w:p w:rsidR="00065919" w:rsidRPr="00065919" w:rsidRDefault="00065919" w:rsidP="000C6522">
      <w:pPr>
        <w:pStyle w:val="GvdeMetni"/>
        <w:spacing w:before="11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9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2409"/>
        <w:gridCol w:w="3263"/>
        <w:gridCol w:w="708"/>
      </w:tblGrid>
      <w:tr w:rsidR="00971F65">
        <w:trPr>
          <w:trHeight w:val="229"/>
        </w:trPr>
        <w:tc>
          <w:tcPr>
            <w:tcW w:w="1950" w:type="dxa"/>
            <w:tcBorders>
              <w:bottom w:val="double" w:sz="2" w:space="0" w:color="000000"/>
            </w:tcBorders>
          </w:tcPr>
          <w:p w:rsidR="00971F65" w:rsidRDefault="00B51008" w:rsidP="000C6522">
            <w:pPr>
              <w:pStyle w:val="TableParagraph"/>
              <w:spacing w:line="209" w:lineRule="exact"/>
              <w:ind w:left="64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</w:t>
            </w:r>
            <w:r w:rsidR="00065919">
              <w:rPr>
                <w:b/>
                <w:sz w:val="20"/>
              </w:rPr>
              <w:t>egree</w:t>
            </w:r>
          </w:p>
        </w:tc>
        <w:tc>
          <w:tcPr>
            <w:tcW w:w="2409" w:type="dxa"/>
            <w:tcBorders>
              <w:bottom w:val="double" w:sz="2" w:space="0" w:color="000000"/>
              <w:right w:val="single" w:sz="4" w:space="0" w:color="000000"/>
            </w:tcBorders>
          </w:tcPr>
          <w:p w:rsidR="00971F65" w:rsidRDefault="00065919" w:rsidP="000C6522">
            <w:pPr>
              <w:pStyle w:val="TableParagraph"/>
              <w:spacing w:line="209" w:lineRule="exact"/>
              <w:ind w:right="95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Department</w:t>
            </w:r>
          </w:p>
        </w:tc>
        <w:tc>
          <w:tcPr>
            <w:tcW w:w="3263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971F65" w:rsidRDefault="00065919" w:rsidP="000C6522">
            <w:pPr>
              <w:pStyle w:val="TableParagraph"/>
              <w:spacing w:line="209" w:lineRule="exact"/>
              <w:ind w:left="1127" w:right="11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University</w:t>
            </w:r>
          </w:p>
        </w:tc>
        <w:tc>
          <w:tcPr>
            <w:tcW w:w="708" w:type="dxa"/>
            <w:tcBorders>
              <w:left w:val="single" w:sz="4" w:space="0" w:color="000000"/>
              <w:bottom w:val="double" w:sz="2" w:space="0" w:color="000000"/>
            </w:tcBorders>
          </w:tcPr>
          <w:p w:rsidR="00971F65" w:rsidRDefault="00065919" w:rsidP="000C6522">
            <w:pPr>
              <w:pStyle w:val="TableParagraph"/>
              <w:spacing w:line="209" w:lineRule="exact"/>
              <w:ind w:left="23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</w:tr>
      <w:tr w:rsidR="00971F65">
        <w:trPr>
          <w:trHeight w:val="231"/>
        </w:trPr>
        <w:tc>
          <w:tcPr>
            <w:tcW w:w="1950" w:type="dxa"/>
            <w:tcBorders>
              <w:top w:val="double" w:sz="2" w:space="0" w:color="000000"/>
              <w:bottom w:val="single" w:sz="4" w:space="0" w:color="000000"/>
            </w:tcBorders>
          </w:tcPr>
          <w:p w:rsidR="00971F65" w:rsidRDefault="00065919" w:rsidP="000C6522">
            <w:pPr>
              <w:pStyle w:val="TableParagraph"/>
              <w:spacing w:line="212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BSc</w:t>
            </w:r>
          </w:p>
        </w:tc>
        <w:tc>
          <w:tcPr>
            <w:tcW w:w="2409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971F65" w:rsidRDefault="00016D75" w:rsidP="000C6522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Chemistry</w:t>
            </w:r>
          </w:p>
        </w:tc>
        <w:tc>
          <w:tcPr>
            <w:tcW w:w="326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65" w:rsidRDefault="00016D75" w:rsidP="000C6522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F</w:t>
            </w:r>
            <w:r>
              <w:rPr>
                <w:rFonts w:ascii="Times New Roman"/>
                <w:sz w:val="16"/>
              </w:rPr>
              <w:t>ı</w:t>
            </w:r>
            <w:r>
              <w:rPr>
                <w:rFonts w:ascii="Times New Roman"/>
                <w:sz w:val="16"/>
              </w:rPr>
              <w:t>rat University</w:t>
            </w:r>
          </w:p>
        </w:tc>
        <w:tc>
          <w:tcPr>
            <w:tcW w:w="70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</w:tcPr>
          <w:p w:rsidR="00971F65" w:rsidRDefault="00016D75" w:rsidP="000C6522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2003</w:t>
            </w:r>
          </w:p>
        </w:tc>
      </w:tr>
      <w:tr w:rsidR="00971F65">
        <w:trPr>
          <w:trHeight w:val="230"/>
        </w:trPr>
        <w:tc>
          <w:tcPr>
            <w:tcW w:w="19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65" w:rsidRDefault="00065919" w:rsidP="000C6522">
            <w:pPr>
              <w:pStyle w:val="TableParagraph"/>
              <w:spacing w:line="210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Master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65" w:rsidRDefault="00016D75" w:rsidP="000C6522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Institute of Science / Chemistry (M) </w:t>
            </w:r>
          </w:p>
          <w:p w:rsidR="00016D75" w:rsidRDefault="00016D75" w:rsidP="000C6522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(Thesis)</w:t>
            </w:r>
            <w:r w:rsidR="00B460D5"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65" w:rsidRDefault="00016D75" w:rsidP="000C6522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F</w:t>
            </w:r>
            <w:r>
              <w:rPr>
                <w:rFonts w:ascii="Times New Roman"/>
                <w:sz w:val="16"/>
              </w:rPr>
              <w:t>ı</w:t>
            </w:r>
            <w:r>
              <w:rPr>
                <w:rFonts w:ascii="Times New Roman"/>
                <w:sz w:val="16"/>
              </w:rPr>
              <w:t>rat University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1F65" w:rsidRDefault="00B460D5" w:rsidP="000C6522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2005</w:t>
            </w:r>
          </w:p>
        </w:tc>
      </w:tr>
      <w:tr w:rsidR="00971F65">
        <w:trPr>
          <w:trHeight w:val="229"/>
        </w:trPr>
        <w:tc>
          <w:tcPr>
            <w:tcW w:w="1950" w:type="dxa"/>
            <w:tcBorders>
              <w:top w:val="single" w:sz="4" w:space="0" w:color="000000"/>
              <w:right w:val="single" w:sz="4" w:space="0" w:color="000000"/>
            </w:tcBorders>
          </w:tcPr>
          <w:p w:rsidR="00971F65" w:rsidRDefault="00065919" w:rsidP="000C6522">
            <w:pPr>
              <w:pStyle w:val="TableParagraph"/>
              <w:spacing w:line="210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PhD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1F65" w:rsidRDefault="00B460D5" w:rsidP="000C6522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Institue of Science / Chemistry (DR) </w:t>
            </w:r>
          </w:p>
          <w:p w:rsidR="00B14D48" w:rsidRDefault="00B14D48" w:rsidP="000C6522">
            <w:pPr>
              <w:pStyle w:val="TableParagraph"/>
              <w:jc w:val="bot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1F65" w:rsidRDefault="00B460D5" w:rsidP="000C6522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F</w:t>
            </w:r>
            <w:r>
              <w:rPr>
                <w:rFonts w:ascii="Times New Roman"/>
                <w:sz w:val="16"/>
              </w:rPr>
              <w:t>ı</w:t>
            </w:r>
            <w:r>
              <w:rPr>
                <w:rFonts w:ascii="Times New Roman"/>
                <w:sz w:val="16"/>
              </w:rPr>
              <w:t>r</w:t>
            </w:r>
            <w:r w:rsidR="001C37A7"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z w:val="16"/>
              </w:rPr>
              <w:t>t University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</w:tcPr>
          <w:p w:rsidR="00971F65" w:rsidRDefault="00B460D5" w:rsidP="000C6522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2008</w:t>
            </w:r>
          </w:p>
        </w:tc>
      </w:tr>
    </w:tbl>
    <w:p w:rsidR="00971F65" w:rsidRDefault="00971F65" w:rsidP="000C6522">
      <w:pPr>
        <w:pStyle w:val="GvdeMetni"/>
        <w:spacing w:before="6"/>
        <w:jc w:val="both"/>
        <w:rPr>
          <w:sz w:val="11"/>
        </w:rPr>
      </w:pPr>
    </w:p>
    <w:p w:rsidR="00971F65" w:rsidRDefault="00B14D48" w:rsidP="000C6522">
      <w:pPr>
        <w:pStyle w:val="ListeParagraf"/>
        <w:numPr>
          <w:ilvl w:val="0"/>
          <w:numId w:val="1"/>
        </w:numPr>
        <w:tabs>
          <w:tab w:val="left" w:pos="721"/>
          <w:tab w:val="left" w:pos="723"/>
        </w:tabs>
        <w:spacing w:before="93"/>
        <w:jc w:val="both"/>
        <w:rPr>
          <w:b/>
          <w:sz w:val="20"/>
        </w:rPr>
      </w:pPr>
      <w:r>
        <w:rPr>
          <w:b/>
          <w:sz w:val="20"/>
        </w:rPr>
        <w:t xml:space="preserve">Academic Titles </w:t>
      </w:r>
      <w:proofErr w:type="gramStart"/>
      <w:r>
        <w:rPr>
          <w:b/>
          <w:sz w:val="20"/>
        </w:rPr>
        <w:t xml:space="preserve">Date </w:t>
      </w:r>
      <w:r w:rsidR="00B51008">
        <w:rPr>
          <w:b/>
          <w:sz w:val="20"/>
        </w:rPr>
        <w:t>:</w:t>
      </w:r>
      <w:proofErr w:type="gramEnd"/>
    </w:p>
    <w:p w:rsidR="00971F65" w:rsidRDefault="00B14D48" w:rsidP="000C6522">
      <w:pPr>
        <w:pStyle w:val="GvdeMetni"/>
        <w:ind w:left="940"/>
        <w:jc w:val="both"/>
      </w:pPr>
      <w:r>
        <w:t xml:space="preserve">Asist. Prof. Dr. </w:t>
      </w:r>
      <w:r w:rsidR="00B51008">
        <w:t>:</w:t>
      </w:r>
      <w:r>
        <w:tab/>
      </w:r>
      <w:r w:rsidR="00B460D5">
        <w:t xml:space="preserve"> 2008 </w:t>
      </w:r>
    </w:p>
    <w:p w:rsidR="00971F65" w:rsidRDefault="00B14D48" w:rsidP="000C6522">
      <w:pPr>
        <w:pStyle w:val="GvdeMetni"/>
        <w:tabs>
          <w:tab w:val="left" w:pos="3376"/>
        </w:tabs>
        <w:spacing w:before="1" w:line="229" w:lineRule="exact"/>
        <w:ind w:left="940"/>
        <w:jc w:val="both"/>
      </w:pPr>
      <w:r>
        <w:t xml:space="preserve">Asoc. Prof. </w:t>
      </w:r>
      <w:proofErr w:type="gramStart"/>
      <w:r>
        <w:t xml:space="preserve">Dr. :         </w:t>
      </w:r>
      <w:r w:rsidR="00B460D5">
        <w:t>2020</w:t>
      </w:r>
      <w:proofErr w:type="gramEnd"/>
    </w:p>
    <w:p w:rsidR="00971F65" w:rsidRPr="00B14D48" w:rsidRDefault="00B14D48" w:rsidP="000C6522">
      <w:pPr>
        <w:pStyle w:val="ListeParagraf"/>
        <w:numPr>
          <w:ilvl w:val="0"/>
          <w:numId w:val="1"/>
        </w:numPr>
        <w:tabs>
          <w:tab w:val="left" w:pos="661"/>
          <w:tab w:val="left" w:pos="663"/>
        </w:tabs>
        <w:ind w:left="662" w:hanging="443"/>
        <w:jc w:val="both"/>
        <w:rPr>
          <w:b/>
          <w:sz w:val="20"/>
        </w:rPr>
      </w:pPr>
      <w:r w:rsidRPr="00B14D48">
        <w:rPr>
          <w:b/>
          <w:bCs/>
          <w:sz w:val="20"/>
          <w:szCs w:val="20"/>
          <w:shd w:val="clear" w:color="auto" w:fill="FFFFFF"/>
          <w:lang w:val="en-US"/>
        </w:rPr>
        <w:t xml:space="preserve">MSc. and </w:t>
      </w:r>
      <w:r w:rsidRPr="00B14D48">
        <w:rPr>
          <w:rFonts w:ascii="Verdana" w:hAnsi="Verdana"/>
          <w:b/>
          <w:bCs/>
          <w:sz w:val="20"/>
          <w:szCs w:val="20"/>
          <w:shd w:val="clear" w:color="auto" w:fill="FFFFFF"/>
          <w:lang w:val="en-US"/>
        </w:rPr>
        <w:t xml:space="preserve">Ph.D. Thesis </w:t>
      </w:r>
      <w:r w:rsidRPr="00B14D48">
        <w:rPr>
          <w:b/>
          <w:bCs/>
          <w:sz w:val="20"/>
          <w:szCs w:val="20"/>
          <w:shd w:val="clear" w:color="auto" w:fill="FFFFFF"/>
          <w:lang w:val="en-US"/>
        </w:rPr>
        <w:t>Supervisor  </w:t>
      </w:r>
    </w:p>
    <w:p w:rsidR="00A71D2D" w:rsidRDefault="00B14D48" w:rsidP="000C6522">
      <w:pPr>
        <w:tabs>
          <w:tab w:val="left" w:pos="1022"/>
        </w:tabs>
        <w:spacing w:before="121"/>
        <w:ind w:left="580"/>
        <w:jc w:val="both"/>
        <w:rPr>
          <w:b/>
          <w:sz w:val="20"/>
        </w:rPr>
      </w:pPr>
      <w:r w:rsidRPr="00B14D48">
        <w:rPr>
          <w:b/>
          <w:sz w:val="20"/>
        </w:rPr>
        <w:t xml:space="preserve">MSc. Thesis Supervisor </w:t>
      </w:r>
    </w:p>
    <w:p w:rsidR="00B14D48" w:rsidRPr="00B460D5" w:rsidRDefault="00B14D48" w:rsidP="000C6522">
      <w:pPr>
        <w:tabs>
          <w:tab w:val="left" w:pos="1022"/>
        </w:tabs>
        <w:spacing w:before="121"/>
        <w:ind w:left="580"/>
        <w:jc w:val="both"/>
        <w:rPr>
          <w:b/>
          <w:sz w:val="20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0"/>
        <w:gridCol w:w="8380"/>
      </w:tblGrid>
      <w:tr w:rsidR="00B460D5" w:rsidTr="00B51008">
        <w:trPr>
          <w:trHeight w:hRule="exact" w:val="500"/>
        </w:trPr>
        <w:tc>
          <w:tcPr>
            <w:tcW w:w="95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60D5" w:rsidRDefault="001C37A7" w:rsidP="000C6522">
            <w:pPr>
              <w:jc w:val="both"/>
              <w:rPr>
                <w:rFonts w:eastAsia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    </w:t>
            </w:r>
            <w:r w:rsidR="00B460D5" w:rsidRPr="00541CAA">
              <w:rPr>
                <w:rFonts w:eastAsia="Verdana"/>
                <w:b/>
                <w:color w:val="000000"/>
                <w:sz w:val="20"/>
                <w:szCs w:val="20"/>
              </w:rPr>
              <w:t>1.</w:t>
            </w:r>
            <w:r w:rsidR="00B460D5" w:rsidRPr="003205A8">
              <w:rPr>
                <w:rFonts w:eastAsia="Verdana"/>
                <w:color w:val="000000"/>
                <w:sz w:val="20"/>
                <w:szCs w:val="20"/>
              </w:rPr>
              <w:t xml:space="preserve"> DOGRU ZEHRA, (2019). Microwave assisted synthesis and gaussian </w:t>
            </w:r>
            <w:r w:rsidRPr="003205A8">
              <w:rPr>
                <w:rFonts w:eastAsia="Verdana"/>
                <w:color w:val="000000"/>
                <w:sz w:val="20"/>
                <w:szCs w:val="20"/>
              </w:rPr>
              <w:t xml:space="preserve">calculation of long chain </w:t>
            </w:r>
            <w:proofErr w:type="gramStart"/>
            <w:r w:rsidRPr="003205A8">
              <w:rPr>
                <w:rFonts w:eastAsia="Verdana"/>
                <w:color w:val="000000"/>
                <w:sz w:val="20"/>
                <w:szCs w:val="20"/>
              </w:rPr>
              <w:t>alkyl   derivatives</w:t>
            </w:r>
            <w:proofErr w:type="gramEnd"/>
            <w:r w:rsidRPr="003205A8">
              <w:rPr>
                <w:rFonts w:eastAsia="Verdana"/>
                <w:color w:val="000000"/>
                <w:sz w:val="20"/>
                <w:szCs w:val="20"/>
              </w:rPr>
              <w:t xml:space="preserve"> containing imidazoline and1,4,5,6-tetrahydropyrimidine rings</w:t>
            </w:r>
            <w:r w:rsidR="00B460D5" w:rsidRPr="003205A8">
              <w:rPr>
                <w:rFonts w:eastAsia="Verdana"/>
                <w:color w:val="000000"/>
                <w:sz w:val="20"/>
                <w:szCs w:val="20"/>
              </w:rPr>
              <w:t xml:space="preserve">, Adıyaman </w:t>
            </w:r>
            <w:r w:rsidRPr="003205A8">
              <w:rPr>
                <w:rFonts w:eastAsia="Verdana"/>
                <w:color w:val="000000"/>
                <w:sz w:val="20"/>
                <w:szCs w:val="20"/>
              </w:rPr>
              <w:t>University-&gt;I</w:t>
            </w:r>
            <w:r w:rsidR="00A71D2D">
              <w:rPr>
                <w:rFonts w:eastAsia="Verdana"/>
                <w:color w:val="000000"/>
                <w:sz w:val="20"/>
                <w:szCs w:val="20"/>
              </w:rPr>
              <w:t>n</w:t>
            </w:r>
            <w:r w:rsidRPr="003205A8">
              <w:rPr>
                <w:rFonts w:eastAsia="Verdana"/>
                <w:color w:val="000000"/>
                <w:sz w:val="20"/>
                <w:szCs w:val="20"/>
              </w:rPr>
              <w:t>stitu of Science -&gt;Department of Chemistry</w:t>
            </w:r>
          </w:p>
          <w:p w:rsidR="003205A8" w:rsidRPr="003205A8" w:rsidRDefault="003205A8" w:rsidP="000C6522">
            <w:pPr>
              <w:jc w:val="both"/>
              <w:rPr>
                <w:rFonts w:eastAsia="Verdana"/>
                <w:color w:val="000000"/>
                <w:sz w:val="20"/>
                <w:szCs w:val="20"/>
              </w:rPr>
            </w:pPr>
          </w:p>
          <w:p w:rsidR="001C37A7" w:rsidRDefault="001C37A7" w:rsidP="000C6522">
            <w:pPr>
              <w:jc w:val="both"/>
              <w:rPr>
                <w:rFonts w:ascii="Verdana" w:eastAsia="Verdana" w:hAnsi="Verdana" w:cs="Verdana"/>
                <w:color w:val="000000"/>
                <w:sz w:val="18"/>
              </w:rPr>
            </w:pPr>
          </w:p>
          <w:p w:rsidR="001C37A7" w:rsidRDefault="001C37A7" w:rsidP="000C6522">
            <w:pPr>
              <w:jc w:val="both"/>
            </w:pPr>
          </w:p>
        </w:tc>
      </w:tr>
      <w:tr w:rsidR="00B460D5" w:rsidTr="00B51008">
        <w:trPr>
          <w:trHeight w:hRule="exact" w:val="140"/>
        </w:trPr>
        <w:tc>
          <w:tcPr>
            <w:tcW w:w="95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60D5" w:rsidRDefault="00B460D5" w:rsidP="000C6522">
            <w:pPr>
              <w:pStyle w:val="EMPTYCELLSTYLE"/>
              <w:jc w:val="both"/>
            </w:pPr>
          </w:p>
        </w:tc>
      </w:tr>
      <w:tr w:rsidR="00B460D5" w:rsidTr="00B51008">
        <w:trPr>
          <w:gridAfter w:val="1"/>
          <w:wAfter w:w="8380" w:type="dxa"/>
          <w:trHeight w:hRule="exact" w:val="40"/>
        </w:trPr>
        <w:tc>
          <w:tcPr>
            <w:tcW w:w="1160" w:type="dxa"/>
          </w:tcPr>
          <w:p w:rsidR="00B460D5" w:rsidRDefault="00B460D5" w:rsidP="000C6522">
            <w:pPr>
              <w:pStyle w:val="EMPTYCELLSTYLE"/>
              <w:jc w:val="both"/>
            </w:pPr>
          </w:p>
        </w:tc>
      </w:tr>
      <w:tr w:rsidR="00B460D5" w:rsidTr="00B51008">
        <w:trPr>
          <w:gridAfter w:val="1"/>
          <w:wAfter w:w="8380" w:type="dxa"/>
          <w:trHeight w:hRule="exact" w:val="300"/>
        </w:trPr>
        <w:tc>
          <w:tcPr>
            <w:tcW w:w="1160" w:type="dxa"/>
          </w:tcPr>
          <w:p w:rsidR="00B460D5" w:rsidRDefault="003205A8" w:rsidP="000C6522">
            <w:pPr>
              <w:pStyle w:val="AralkYok"/>
              <w:jc w:val="both"/>
            </w:pPr>
            <w:r>
              <w:t xml:space="preserve">        </w:t>
            </w:r>
          </w:p>
          <w:p w:rsidR="003205A8" w:rsidRDefault="003205A8" w:rsidP="000C6522">
            <w:pPr>
              <w:pStyle w:val="AralkYok"/>
              <w:jc w:val="both"/>
            </w:pPr>
            <w:r>
              <w:t xml:space="preserve">        </w:t>
            </w:r>
          </w:p>
        </w:tc>
      </w:tr>
    </w:tbl>
    <w:p w:rsidR="00B85DDB" w:rsidRDefault="003205A8" w:rsidP="000C6522">
      <w:pPr>
        <w:jc w:val="both"/>
        <w:rPr>
          <w:rFonts w:eastAsia="Verdana"/>
          <w:color w:val="000000"/>
          <w:sz w:val="20"/>
          <w:szCs w:val="20"/>
        </w:rPr>
      </w:pPr>
      <w:r w:rsidRPr="00541CAA">
        <w:rPr>
          <w:b/>
          <w:sz w:val="20"/>
        </w:rPr>
        <w:t xml:space="preserve"> </w:t>
      </w:r>
      <w:r w:rsidR="00A71D2D" w:rsidRPr="00541CAA">
        <w:rPr>
          <w:b/>
          <w:sz w:val="20"/>
          <w:szCs w:val="20"/>
        </w:rPr>
        <w:t xml:space="preserve"> </w:t>
      </w:r>
      <w:r w:rsidR="00B85DDB" w:rsidRPr="00541CAA">
        <w:rPr>
          <w:b/>
          <w:sz w:val="20"/>
          <w:szCs w:val="20"/>
        </w:rPr>
        <w:t xml:space="preserve">  </w:t>
      </w:r>
      <w:r w:rsidRPr="00541CAA">
        <w:rPr>
          <w:b/>
          <w:sz w:val="20"/>
          <w:szCs w:val="20"/>
        </w:rPr>
        <w:t>2.</w:t>
      </w:r>
      <w:r w:rsidRPr="00A71D2D">
        <w:rPr>
          <w:sz w:val="20"/>
          <w:szCs w:val="20"/>
        </w:rPr>
        <w:t xml:space="preserve"> </w:t>
      </w:r>
      <w:r w:rsidRPr="00A71D2D">
        <w:rPr>
          <w:rFonts w:eastAsia="Verdana"/>
          <w:color w:val="000000"/>
          <w:sz w:val="20"/>
          <w:szCs w:val="20"/>
        </w:rPr>
        <w:t xml:space="preserve">KESKİN ÖZLEM, (2018). </w:t>
      </w:r>
      <w:r w:rsidR="00A71D2D">
        <w:rPr>
          <w:rFonts w:eastAsia="Verdana"/>
          <w:color w:val="000000"/>
          <w:sz w:val="20"/>
          <w:szCs w:val="20"/>
        </w:rPr>
        <w:t xml:space="preserve">Synthesis, </w:t>
      </w:r>
      <w:r w:rsidR="00B85DDB">
        <w:rPr>
          <w:rFonts w:eastAsia="Verdana"/>
          <w:color w:val="000000"/>
          <w:sz w:val="20"/>
          <w:szCs w:val="20"/>
        </w:rPr>
        <w:t xml:space="preserve">characterization, dft and doking calclations of imidazoline-2-thione derivates, </w:t>
      </w:r>
      <w:r w:rsidRPr="00A71D2D">
        <w:rPr>
          <w:rFonts w:eastAsia="Verdana"/>
          <w:color w:val="000000"/>
          <w:sz w:val="20"/>
          <w:szCs w:val="20"/>
        </w:rPr>
        <w:t>Adıyaman</w:t>
      </w:r>
      <w:r w:rsidR="00B85DDB" w:rsidRPr="00B85DDB">
        <w:rPr>
          <w:rFonts w:eastAsia="Verdana"/>
          <w:color w:val="000000"/>
          <w:sz w:val="20"/>
          <w:szCs w:val="20"/>
        </w:rPr>
        <w:t xml:space="preserve"> </w:t>
      </w:r>
      <w:r w:rsidR="00B85DDB" w:rsidRPr="003205A8">
        <w:rPr>
          <w:rFonts w:eastAsia="Verdana"/>
          <w:color w:val="000000"/>
          <w:sz w:val="20"/>
          <w:szCs w:val="20"/>
        </w:rPr>
        <w:t>University</w:t>
      </w:r>
      <w:r w:rsidRPr="00A71D2D">
        <w:rPr>
          <w:rFonts w:eastAsia="Verdana"/>
          <w:color w:val="000000"/>
          <w:sz w:val="20"/>
          <w:szCs w:val="20"/>
        </w:rPr>
        <w:t xml:space="preserve"> -&gt;</w:t>
      </w:r>
      <w:r w:rsidR="00B85DDB" w:rsidRPr="00B85DDB">
        <w:rPr>
          <w:rFonts w:eastAsia="Verdana"/>
          <w:color w:val="000000"/>
          <w:sz w:val="20"/>
          <w:szCs w:val="20"/>
        </w:rPr>
        <w:t xml:space="preserve"> </w:t>
      </w:r>
      <w:r w:rsidR="00B85DDB" w:rsidRPr="003205A8">
        <w:rPr>
          <w:rFonts w:eastAsia="Verdana"/>
          <w:color w:val="000000"/>
          <w:sz w:val="20"/>
          <w:szCs w:val="20"/>
        </w:rPr>
        <w:t>I</w:t>
      </w:r>
      <w:r w:rsidR="00B85DDB">
        <w:rPr>
          <w:rFonts w:eastAsia="Verdana"/>
          <w:color w:val="000000"/>
          <w:sz w:val="20"/>
          <w:szCs w:val="20"/>
        </w:rPr>
        <w:t>n</w:t>
      </w:r>
      <w:r w:rsidR="00B85DDB" w:rsidRPr="003205A8">
        <w:rPr>
          <w:rFonts w:eastAsia="Verdana"/>
          <w:color w:val="000000"/>
          <w:sz w:val="20"/>
          <w:szCs w:val="20"/>
        </w:rPr>
        <w:t>stitu of Science</w:t>
      </w:r>
      <w:r w:rsidR="00B85DDB" w:rsidRPr="00A71D2D">
        <w:rPr>
          <w:rFonts w:eastAsia="Verdana"/>
          <w:color w:val="000000"/>
          <w:sz w:val="20"/>
          <w:szCs w:val="20"/>
        </w:rPr>
        <w:t xml:space="preserve"> </w:t>
      </w:r>
      <w:r w:rsidRPr="00A71D2D">
        <w:rPr>
          <w:rFonts w:eastAsia="Verdana"/>
          <w:color w:val="000000"/>
          <w:sz w:val="20"/>
          <w:szCs w:val="20"/>
        </w:rPr>
        <w:t>-&gt;</w:t>
      </w:r>
      <w:r w:rsidR="00B85DDB">
        <w:rPr>
          <w:rFonts w:eastAsia="Verdana"/>
          <w:color w:val="000000"/>
          <w:sz w:val="20"/>
          <w:szCs w:val="20"/>
        </w:rPr>
        <w:t xml:space="preserve"> </w:t>
      </w:r>
      <w:r w:rsidR="00B85DDB" w:rsidRPr="003205A8">
        <w:rPr>
          <w:rFonts w:eastAsia="Verdana"/>
          <w:color w:val="000000"/>
          <w:sz w:val="20"/>
          <w:szCs w:val="20"/>
        </w:rPr>
        <w:t>Department of Chemistry</w:t>
      </w:r>
    </w:p>
    <w:p w:rsidR="00B85DDB" w:rsidRDefault="00B85DDB" w:rsidP="000C6522">
      <w:pPr>
        <w:jc w:val="both"/>
        <w:rPr>
          <w:rFonts w:eastAsia="Verdana"/>
          <w:color w:val="000000"/>
          <w:sz w:val="20"/>
          <w:szCs w:val="20"/>
        </w:rPr>
      </w:pPr>
    </w:p>
    <w:p w:rsidR="00B85DDB" w:rsidRPr="00541CAA" w:rsidRDefault="00B85DDB" w:rsidP="000C6522">
      <w:pPr>
        <w:jc w:val="both"/>
        <w:rPr>
          <w:rFonts w:eastAsia="Verdana"/>
          <w:b/>
          <w:color w:val="000000"/>
          <w:sz w:val="20"/>
          <w:szCs w:val="20"/>
        </w:rPr>
      </w:pPr>
      <w:r w:rsidRPr="00541CAA">
        <w:rPr>
          <w:rFonts w:eastAsia="Verdana"/>
          <w:b/>
          <w:color w:val="000000"/>
          <w:sz w:val="20"/>
          <w:szCs w:val="20"/>
        </w:rPr>
        <w:t xml:space="preserve">        </w:t>
      </w:r>
    </w:p>
    <w:p w:rsidR="00B85DDB" w:rsidRDefault="00B85DDB" w:rsidP="000C6522">
      <w:pPr>
        <w:jc w:val="both"/>
        <w:rPr>
          <w:rFonts w:eastAsia="Verdana"/>
          <w:color w:val="000000"/>
          <w:sz w:val="20"/>
          <w:szCs w:val="20"/>
        </w:rPr>
      </w:pPr>
      <w:r w:rsidRPr="00541CAA">
        <w:rPr>
          <w:rFonts w:eastAsia="Verdana"/>
          <w:b/>
          <w:color w:val="000000"/>
          <w:sz w:val="20"/>
          <w:szCs w:val="20"/>
        </w:rPr>
        <w:t xml:space="preserve">    3.</w:t>
      </w:r>
      <w:r>
        <w:rPr>
          <w:rFonts w:eastAsia="Verdana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18"/>
        </w:rPr>
        <w:t>OĞUZ UMUT İBRAHİM, (2014).</w:t>
      </w:r>
      <w:r w:rsidR="008A65C7">
        <w:rPr>
          <w:rFonts w:ascii="Verdana" w:eastAsia="Verdana" w:hAnsi="Verdana" w:cs="Verdana"/>
          <w:color w:val="000000"/>
          <w:sz w:val="18"/>
        </w:rPr>
        <w:t xml:space="preserve"> Synthesis and theoretical calculations of microwave assisted benzotrialzole </w:t>
      </w:r>
      <w:proofErr w:type="gramStart"/>
      <w:r w:rsidR="008A65C7">
        <w:rPr>
          <w:rFonts w:ascii="Verdana" w:eastAsia="Verdana" w:hAnsi="Verdana" w:cs="Verdana"/>
          <w:color w:val="000000"/>
          <w:sz w:val="18"/>
        </w:rPr>
        <w:t>substituted  1</w:t>
      </w:r>
      <w:proofErr w:type="gramEnd"/>
      <w:r w:rsidR="008A65C7">
        <w:rPr>
          <w:rFonts w:ascii="Verdana" w:eastAsia="Verdana" w:hAnsi="Verdana" w:cs="Verdana"/>
          <w:color w:val="000000"/>
          <w:sz w:val="18"/>
        </w:rPr>
        <w:t>,2,4-triazole compounds, Adıyaman</w:t>
      </w:r>
      <w:r w:rsidR="008A65C7" w:rsidRPr="008A65C7">
        <w:rPr>
          <w:rFonts w:eastAsia="Verdana"/>
          <w:color w:val="000000"/>
          <w:sz w:val="20"/>
          <w:szCs w:val="20"/>
        </w:rPr>
        <w:t xml:space="preserve"> </w:t>
      </w:r>
      <w:r w:rsidR="008A65C7" w:rsidRPr="003205A8">
        <w:rPr>
          <w:rFonts w:eastAsia="Verdana"/>
          <w:color w:val="000000"/>
          <w:sz w:val="20"/>
          <w:szCs w:val="20"/>
        </w:rPr>
        <w:t>University</w:t>
      </w:r>
      <w:r w:rsidR="008A65C7">
        <w:rPr>
          <w:rFonts w:ascii="Verdana" w:eastAsia="Verdana" w:hAnsi="Verdana" w:cs="Verdana"/>
          <w:color w:val="000000"/>
          <w:sz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</w:rPr>
        <w:t>-&gt;</w:t>
      </w:r>
      <w:r w:rsidR="008A65C7" w:rsidRPr="008A65C7">
        <w:rPr>
          <w:rFonts w:eastAsia="Verdana"/>
          <w:color w:val="000000"/>
          <w:sz w:val="20"/>
          <w:szCs w:val="20"/>
        </w:rPr>
        <w:t xml:space="preserve"> </w:t>
      </w:r>
      <w:r w:rsidR="008A65C7" w:rsidRPr="003205A8">
        <w:rPr>
          <w:rFonts w:eastAsia="Verdana"/>
          <w:color w:val="000000"/>
          <w:sz w:val="20"/>
          <w:szCs w:val="20"/>
        </w:rPr>
        <w:t>I</w:t>
      </w:r>
      <w:r w:rsidR="008A65C7">
        <w:rPr>
          <w:rFonts w:eastAsia="Verdana"/>
          <w:color w:val="000000"/>
          <w:sz w:val="20"/>
          <w:szCs w:val="20"/>
        </w:rPr>
        <w:t>n</w:t>
      </w:r>
      <w:r w:rsidR="008A65C7" w:rsidRPr="003205A8">
        <w:rPr>
          <w:rFonts w:eastAsia="Verdana"/>
          <w:color w:val="000000"/>
          <w:sz w:val="20"/>
          <w:szCs w:val="20"/>
        </w:rPr>
        <w:t>stitu of Science</w:t>
      </w:r>
      <w:r w:rsidR="008A65C7">
        <w:rPr>
          <w:rFonts w:ascii="Verdana" w:eastAsia="Verdana" w:hAnsi="Verdana" w:cs="Verdana"/>
          <w:color w:val="000000"/>
          <w:sz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</w:rPr>
        <w:t>-&gt;</w:t>
      </w:r>
      <w:r w:rsidR="008A65C7" w:rsidRPr="008A65C7">
        <w:rPr>
          <w:rFonts w:eastAsia="Verdana"/>
          <w:color w:val="000000"/>
          <w:sz w:val="20"/>
          <w:szCs w:val="20"/>
        </w:rPr>
        <w:t xml:space="preserve"> </w:t>
      </w:r>
      <w:r w:rsidR="008A65C7" w:rsidRPr="003205A8">
        <w:rPr>
          <w:rFonts w:eastAsia="Verdana"/>
          <w:color w:val="000000"/>
          <w:sz w:val="20"/>
          <w:szCs w:val="20"/>
        </w:rPr>
        <w:t>Department of Chemistry</w:t>
      </w:r>
    </w:p>
    <w:p w:rsidR="003205A8" w:rsidRPr="00A71D2D" w:rsidRDefault="003205A8" w:rsidP="000C6522">
      <w:pPr>
        <w:tabs>
          <w:tab w:val="left" w:pos="1022"/>
        </w:tabs>
        <w:spacing w:before="121"/>
        <w:jc w:val="both"/>
        <w:rPr>
          <w:sz w:val="20"/>
        </w:rPr>
      </w:pPr>
    </w:p>
    <w:p w:rsidR="00A71D2D" w:rsidRPr="003205A8" w:rsidRDefault="00A71D2D" w:rsidP="000C6522">
      <w:pPr>
        <w:tabs>
          <w:tab w:val="left" w:pos="1022"/>
        </w:tabs>
        <w:spacing w:before="121"/>
        <w:jc w:val="both"/>
        <w:rPr>
          <w:b/>
          <w:sz w:val="20"/>
        </w:rPr>
      </w:pPr>
    </w:p>
    <w:p w:rsidR="00971F65" w:rsidRDefault="00B14D48" w:rsidP="000C6522">
      <w:pPr>
        <w:pStyle w:val="ListeParagraf"/>
        <w:numPr>
          <w:ilvl w:val="1"/>
          <w:numId w:val="1"/>
        </w:numPr>
        <w:tabs>
          <w:tab w:val="left" w:pos="1025"/>
        </w:tabs>
        <w:ind w:left="1024" w:hanging="445"/>
        <w:jc w:val="both"/>
        <w:rPr>
          <w:b/>
          <w:sz w:val="20"/>
        </w:rPr>
      </w:pPr>
      <w:proofErr w:type="gramStart"/>
      <w:r>
        <w:rPr>
          <w:b/>
          <w:sz w:val="20"/>
        </w:rPr>
        <w:t>Ph.D</w:t>
      </w:r>
      <w:proofErr w:type="gramEnd"/>
      <w:r>
        <w:rPr>
          <w:b/>
          <w:sz w:val="20"/>
        </w:rPr>
        <w:t xml:space="preserve"> Supervisor</w:t>
      </w:r>
    </w:p>
    <w:p w:rsidR="00971F65" w:rsidRDefault="00B14D48" w:rsidP="000C6522">
      <w:pPr>
        <w:pStyle w:val="ListeParagraf"/>
        <w:numPr>
          <w:ilvl w:val="0"/>
          <w:numId w:val="1"/>
        </w:numPr>
        <w:tabs>
          <w:tab w:val="left" w:pos="661"/>
          <w:tab w:val="left" w:pos="663"/>
        </w:tabs>
        <w:spacing w:before="121"/>
        <w:ind w:left="662" w:hanging="443"/>
        <w:jc w:val="both"/>
        <w:rPr>
          <w:b/>
          <w:sz w:val="20"/>
        </w:rPr>
      </w:pPr>
      <w:r>
        <w:rPr>
          <w:b/>
          <w:sz w:val="20"/>
        </w:rPr>
        <w:t>Publication</w:t>
      </w:r>
    </w:p>
    <w:p w:rsidR="00B14D48" w:rsidRPr="00B14D48" w:rsidRDefault="00B14D48" w:rsidP="000C6522">
      <w:pPr>
        <w:pStyle w:val="ListeParagraf"/>
        <w:numPr>
          <w:ilvl w:val="1"/>
          <w:numId w:val="8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B14D48">
        <w:rPr>
          <w:b/>
          <w:sz w:val="20"/>
        </w:rPr>
        <w:t xml:space="preserve">Articles published in journals covered by SCI ve SCI-Expanded </w:t>
      </w:r>
    </w:p>
    <w:p w:rsidR="00B14D48" w:rsidRPr="00B14D48" w:rsidRDefault="00B14D48" w:rsidP="000C6522">
      <w:pPr>
        <w:pStyle w:val="ListeParagraf"/>
        <w:tabs>
          <w:tab w:val="left" w:pos="1025"/>
        </w:tabs>
        <w:ind w:left="1299" w:firstLine="0"/>
        <w:jc w:val="both"/>
        <w:rPr>
          <w:b/>
          <w:sz w:val="20"/>
          <w:szCs w:val="20"/>
        </w:rPr>
      </w:pPr>
    </w:p>
    <w:p w:rsidR="005F11CC" w:rsidRPr="005F11CC" w:rsidRDefault="005F11CC" w:rsidP="005F11CC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sz w:val="20"/>
          <w:szCs w:val="20"/>
        </w:rPr>
      </w:pPr>
      <w:r w:rsidRPr="005F11CC">
        <w:rPr>
          <w:sz w:val="20"/>
          <w:szCs w:val="20"/>
        </w:rPr>
        <w:t>KARAGÖZ GENÇ ZUHAL, GENÇ MURAT, ÇOŞUT BÜNYEMİN, TURGUT MEHMET (2021).  The novel tetrahydropyrimidine derivative as inhibitor of SARS CoV-2: synthesis, modeling and molecular docking analysis.  Journal of Biomolecular Structure and Dynamics, Doi: 10.1080/07391102.2021.1938230 (Yayın No: 7160551)</w:t>
      </w:r>
    </w:p>
    <w:p w:rsidR="008A65C7" w:rsidRPr="00F416B1" w:rsidRDefault="008A65C7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F416B1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F416B1">
        <w:rPr>
          <w:rFonts w:eastAsia="Verdana"/>
          <w:color w:val="000000"/>
          <w:sz w:val="20"/>
          <w:szCs w:val="20"/>
        </w:rPr>
        <w:t>MURAT,SERVİ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SÜLEYMAN,Shehu Abdulmalik (2019).  Synthesis, spectroscopic characterization, solvatochromic properties and DFT quantum chemical calculations of 3β-acetoxy-17β-(1-acetyl-5-(3-pyridinyl)-3-pyrazolinyl) androat-5-ene.  Journal of Molecular Structure, 1193, 195-206</w:t>
      </w:r>
      <w:proofErr w:type="gramStart"/>
      <w:r w:rsidRPr="00F416B1">
        <w:rPr>
          <w:rFonts w:eastAsia="Verdana"/>
          <w:color w:val="000000"/>
          <w:sz w:val="20"/>
          <w:szCs w:val="20"/>
        </w:rPr>
        <w:t>.,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Doi: 10.1016/j.molstruc.2019.05.034 (Yayın No: 5146699)</w:t>
      </w:r>
    </w:p>
    <w:p w:rsidR="008A65C7" w:rsidRPr="00F416B1" w:rsidRDefault="008A65C7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F416B1">
        <w:rPr>
          <w:rFonts w:eastAsia="Verdana"/>
          <w:color w:val="000000"/>
          <w:sz w:val="20"/>
          <w:szCs w:val="20"/>
        </w:rPr>
        <w:t>GENÇ MURAT (2019).  Solvatochromic analysis and DFT computational study of N-(hexyl)-N-(5-(3-hydroxynaphthyl-2-yl)-1,3,4-oxadiazol-2-yl)</w:t>
      </w:r>
      <w:proofErr w:type="gramStart"/>
      <w:r w:rsidRPr="00F416B1">
        <w:rPr>
          <w:rFonts w:eastAsia="Verdana"/>
          <w:color w:val="000000"/>
          <w:sz w:val="20"/>
          <w:szCs w:val="20"/>
        </w:rPr>
        <w:t>amine</w:t>
      </w:r>
      <w:proofErr w:type="gramEnd"/>
      <w:r w:rsidRPr="00F416B1">
        <w:rPr>
          <w:rFonts w:eastAsia="Verdana"/>
          <w:color w:val="000000"/>
          <w:sz w:val="20"/>
          <w:szCs w:val="20"/>
        </w:rPr>
        <w:t>.  Applied Physics A, 125(6), Doi: 10.1007/s00339-019-2692-8 (Yayın No: 5146700)</w:t>
      </w:r>
    </w:p>
    <w:p w:rsidR="008A65C7" w:rsidRPr="00F416B1" w:rsidRDefault="008A65C7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F416B1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F416B1">
        <w:rPr>
          <w:rFonts w:eastAsia="Verdana"/>
          <w:color w:val="000000"/>
          <w:sz w:val="20"/>
          <w:szCs w:val="20"/>
        </w:rPr>
        <w:t>MURAT,KARAGÖZ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GENÇ ZUHAL (2018).  Microencapsulated myristic acid–fly ash with TiO2 shell as a novel phase change material for building application.  Journal of Thermal Analysis and Calorimetry, 131(3), 2373-2380</w:t>
      </w:r>
      <w:proofErr w:type="gramStart"/>
      <w:r w:rsidRPr="00F416B1">
        <w:rPr>
          <w:rFonts w:eastAsia="Verdana"/>
          <w:color w:val="000000"/>
          <w:sz w:val="20"/>
          <w:szCs w:val="20"/>
        </w:rPr>
        <w:t>.,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Doi: 10.1007/s10973-017-6781-7 (Yayın No: 4525472)</w:t>
      </w:r>
    </w:p>
    <w:p w:rsidR="008A65C7" w:rsidRPr="00F416B1" w:rsidRDefault="008A65C7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F416B1">
        <w:rPr>
          <w:rFonts w:eastAsia="Verdana"/>
          <w:color w:val="000000"/>
          <w:sz w:val="20"/>
          <w:szCs w:val="20"/>
        </w:rPr>
        <w:t xml:space="preserve">Mabkhot Yahia </w:t>
      </w:r>
      <w:proofErr w:type="gramStart"/>
      <w:r w:rsidRPr="00F416B1">
        <w:rPr>
          <w:rFonts w:eastAsia="Verdana"/>
          <w:color w:val="000000"/>
          <w:sz w:val="20"/>
          <w:szCs w:val="20"/>
        </w:rPr>
        <w:t>Nasser,Arfan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Muhammad,Zgou Hsaine,KARAGÖZ GENÇ ZUHAL,GENÇ MURAT,Rauf </w:t>
      </w:r>
      <w:r w:rsidRPr="00F416B1">
        <w:rPr>
          <w:rFonts w:eastAsia="Verdana"/>
          <w:color w:val="000000"/>
          <w:sz w:val="20"/>
          <w:szCs w:val="20"/>
        </w:rPr>
        <w:lastRenderedPageBreak/>
        <w:t xml:space="preserve">Abdur,Bawazeer Saud,Hadda Taibi Ben (2016).  How to improve antifungal </w:t>
      </w:r>
      <w:proofErr w:type="gramStart"/>
      <w:r w:rsidRPr="00F416B1">
        <w:rPr>
          <w:rFonts w:eastAsia="Verdana"/>
          <w:color w:val="000000"/>
          <w:sz w:val="20"/>
          <w:szCs w:val="20"/>
        </w:rPr>
        <w:t>bioactivity  POM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and DFT study of some chiral amides derivatives of diacetyl L tartaric acid and amines.  Research on Chemical Intermediates, 42(12), 8055-8068</w:t>
      </w:r>
      <w:proofErr w:type="gramStart"/>
      <w:r w:rsidRPr="00F416B1">
        <w:rPr>
          <w:rFonts w:eastAsia="Verdana"/>
          <w:color w:val="000000"/>
          <w:sz w:val="20"/>
          <w:szCs w:val="20"/>
        </w:rPr>
        <w:t>.,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Doi: 10.1007/s11164-016-2578-8 (Yayın No: 3055246)</w:t>
      </w:r>
    </w:p>
    <w:p w:rsidR="008A65C7" w:rsidRPr="00F416B1" w:rsidRDefault="00F416B1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F416B1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F416B1">
        <w:rPr>
          <w:rFonts w:eastAsia="Verdana"/>
          <w:color w:val="000000"/>
          <w:sz w:val="20"/>
          <w:szCs w:val="20"/>
        </w:rPr>
        <w:t>MURAT,KARAGÖZ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GENÇ ZUHAL,TEKİN SUAT,SANDAL SÜLEYMAN,sirajuddin Muhammad,Hadda Taibi Ben,ŞEKERCİ MEMET (2016).  </w:t>
      </w:r>
      <w:proofErr w:type="gramStart"/>
      <w:r w:rsidRPr="00F416B1">
        <w:rPr>
          <w:rFonts w:eastAsia="Verdana"/>
          <w:color w:val="000000"/>
          <w:sz w:val="20"/>
          <w:szCs w:val="20"/>
        </w:rPr>
        <w:t>Design  Synthesis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 in vitro Antiproliferative Activity  Binding Modeling of 1 2 4  Triazoles as New Anti Breast Cancer Agents.  Acta Chimica Slovenica, 63(4), 726-737</w:t>
      </w:r>
      <w:proofErr w:type="gramStart"/>
      <w:r w:rsidRPr="00F416B1">
        <w:rPr>
          <w:rFonts w:eastAsia="Verdana"/>
          <w:color w:val="000000"/>
          <w:sz w:val="20"/>
          <w:szCs w:val="20"/>
        </w:rPr>
        <w:t>.,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Doi: 10.17344/acsi.2016.2428 (Yayın No: 3063382)</w:t>
      </w:r>
    </w:p>
    <w:p w:rsidR="00F416B1" w:rsidRPr="00F416B1" w:rsidRDefault="00F416B1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F416B1">
        <w:rPr>
          <w:rFonts w:eastAsia="Verdana"/>
          <w:color w:val="000000"/>
          <w:sz w:val="20"/>
          <w:szCs w:val="20"/>
        </w:rPr>
        <w:t xml:space="preserve">Ben Hadda </w:t>
      </w:r>
      <w:proofErr w:type="gramStart"/>
      <w:r w:rsidRPr="00F416B1">
        <w:rPr>
          <w:rFonts w:eastAsia="Verdana"/>
          <w:color w:val="000000"/>
          <w:sz w:val="20"/>
          <w:szCs w:val="20"/>
        </w:rPr>
        <w:t>Taibi,KARAGÖZ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GENÇ ZUHAL,H Massand Vijay,Nadia Nebbache,Warad Ismail,Jodec Shehdeh,GENÇ MURAT,Mabkhot Yahia,Barakat Assem,Saldago Zamora Hetcor (2015).  Computational POM and DFT Evaluation of Experimental in vitro Cancer Inhibition of Staurosporine Ruthenium </w:t>
      </w:r>
      <w:proofErr w:type="gramStart"/>
      <w:r w:rsidRPr="00F416B1">
        <w:rPr>
          <w:rFonts w:eastAsia="Verdana"/>
          <w:color w:val="000000"/>
          <w:sz w:val="20"/>
          <w:szCs w:val="20"/>
        </w:rPr>
        <w:t>II  Complexes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 The Power Force of Organometallics in Drug Design.  Acta Chimica Slovenica, 62, 679-688</w:t>
      </w:r>
      <w:proofErr w:type="gramStart"/>
      <w:r w:rsidRPr="00F416B1">
        <w:rPr>
          <w:rFonts w:eastAsia="Verdana"/>
          <w:color w:val="000000"/>
          <w:sz w:val="20"/>
          <w:szCs w:val="20"/>
        </w:rPr>
        <w:t>.,</w:t>
      </w:r>
      <w:proofErr w:type="gramEnd"/>
      <w:r w:rsidRPr="00F416B1">
        <w:rPr>
          <w:rFonts w:eastAsia="Verdana"/>
          <w:color w:val="000000"/>
          <w:sz w:val="20"/>
          <w:szCs w:val="20"/>
        </w:rPr>
        <w:t xml:space="preserve"> Doi: 10.17344/acsi.2015.1357 (Yayın No: 1870108)</w:t>
      </w:r>
    </w:p>
    <w:p w:rsidR="00F416B1" w:rsidRPr="00B51008" w:rsidRDefault="00F416B1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>
        <w:rPr>
          <w:rFonts w:ascii="Verdana" w:eastAsia="Verdana" w:hAnsi="Verdana" w:cs="Verdana"/>
          <w:color w:val="000000"/>
          <w:sz w:val="18"/>
        </w:rPr>
        <w:t xml:space="preserve">KARAGÖZ GENÇ </w:t>
      </w:r>
      <w:proofErr w:type="gramStart"/>
      <w:r>
        <w:rPr>
          <w:rFonts w:ascii="Verdana" w:eastAsia="Verdana" w:hAnsi="Verdana" w:cs="Verdana"/>
          <w:color w:val="000000"/>
          <w:sz w:val="18"/>
        </w:rPr>
        <w:t>ZUHAL,TEKİN</w:t>
      </w:r>
      <w:proofErr w:type="gramEnd"/>
      <w:r>
        <w:rPr>
          <w:rFonts w:ascii="Verdana" w:eastAsia="Verdana" w:hAnsi="Verdana" w:cs="Verdana"/>
          <w:color w:val="000000"/>
          <w:sz w:val="18"/>
        </w:rPr>
        <w:t xml:space="preserve"> SUAT,Sandal Suleyman,GENÇ MURAT (2015).  Theoretical </w:t>
      </w:r>
      <w:proofErr w:type="gramStart"/>
      <w:r>
        <w:rPr>
          <w:rFonts w:ascii="Verdana" w:eastAsia="Verdana" w:hAnsi="Verdana" w:cs="Verdana"/>
          <w:color w:val="000000"/>
          <w:sz w:val="18"/>
        </w:rPr>
        <w:t>calculations  cytotoxic</w:t>
      </w:r>
      <w:proofErr w:type="gramEnd"/>
      <w:r>
        <w:rPr>
          <w:rFonts w:ascii="Verdana" w:eastAsia="Verdana" w:hAnsi="Verdana" w:cs="Verdana"/>
          <w:color w:val="000000"/>
          <w:sz w:val="18"/>
        </w:rPr>
        <w:t xml:space="preserve"> evaluation  and molecular docking studies of 4  1 adamantyl  5  2  3 hydroxynapthyl   2H 1 2 4 triazole 3 4H  thione as a novel chemotherapeutic agent.  Research on Chemical Intermediates, 41(9), 6229-6244</w:t>
      </w:r>
      <w:proofErr w:type="gramStart"/>
      <w:r>
        <w:rPr>
          <w:rFonts w:ascii="Verdana" w:eastAsia="Verdana" w:hAnsi="Verdana" w:cs="Verdana"/>
          <w:color w:val="000000"/>
          <w:sz w:val="18"/>
        </w:rPr>
        <w:t>.,</w:t>
      </w:r>
      <w:proofErr w:type="gramEnd"/>
      <w:r>
        <w:rPr>
          <w:rFonts w:ascii="Verdana" w:eastAsia="Verdana" w:hAnsi="Verdana" w:cs="Verdana"/>
          <w:color w:val="000000"/>
          <w:sz w:val="18"/>
        </w:rPr>
        <w:t xml:space="preserve"> Doi: 10.1007/s11164-014-1735-1 (Yayın No: 1870841)</w:t>
      </w:r>
    </w:p>
    <w:p w:rsidR="00B51008" w:rsidRPr="00B51008" w:rsidRDefault="00B51008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>
        <w:rPr>
          <w:rFonts w:ascii="Verdana" w:eastAsia="Verdana" w:hAnsi="Verdana" w:cs="Verdana"/>
          <w:color w:val="000000"/>
          <w:sz w:val="18"/>
        </w:rPr>
        <w:t xml:space="preserve">KARAGÖZ GENÇ </w:t>
      </w:r>
      <w:proofErr w:type="gramStart"/>
      <w:r>
        <w:rPr>
          <w:rFonts w:ascii="Verdana" w:eastAsia="Verdana" w:hAnsi="Verdana" w:cs="Verdana"/>
          <w:color w:val="000000"/>
          <w:sz w:val="18"/>
        </w:rPr>
        <w:t>ZUHAL,TEKİN</w:t>
      </w:r>
      <w:proofErr w:type="gramEnd"/>
      <w:r>
        <w:rPr>
          <w:rFonts w:ascii="Verdana" w:eastAsia="Verdana" w:hAnsi="Verdana" w:cs="Verdana"/>
          <w:color w:val="000000"/>
          <w:sz w:val="18"/>
        </w:rPr>
        <w:t xml:space="preserve"> SUAT,sandal suleyman,ŞEKERCİ MEMET,GENÇ MURAT (2015).  Synthesis and DFT studies of structural and some spectral parameters of nickel </w:t>
      </w:r>
      <w:proofErr w:type="gramStart"/>
      <w:r>
        <w:rPr>
          <w:rFonts w:ascii="Verdana" w:eastAsia="Verdana" w:hAnsi="Verdana" w:cs="Verdana"/>
          <w:color w:val="000000"/>
          <w:sz w:val="18"/>
        </w:rPr>
        <w:t>II  complex</w:t>
      </w:r>
      <w:proofErr w:type="gramEnd"/>
      <w:r>
        <w:rPr>
          <w:rFonts w:ascii="Verdana" w:eastAsia="Verdana" w:hAnsi="Verdana" w:cs="Verdana"/>
          <w:color w:val="000000"/>
          <w:sz w:val="18"/>
        </w:rPr>
        <w:t xml:space="preserve"> with 2  2 hydroxybenzoyl  N  1 adamantyl  hydrazine carbothioamide.  Research on Chemical Intermediates, 41(7), 4477-4488</w:t>
      </w:r>
      <w:proofErr w:type="gramStart"/>
      <w:r>
        <w:rPr>
          <w:rFonts w:ascii="Verdana" w:eastAsia="Verdana" w:hAnsi="Verdana" w:cs="Verdana"/>
          <w:color w:val="000000"/>
          <w:sz w:val="18"/>
        </w:rPr>
        <w:t>.,</w:t>
      </w:r>
      <w:proofErr w:type="gramEnd"/>
      <w:r>
        <w:rPr>
          <w:rFonts w:ascii="Verdana" w:eastAsia="Verdana" w:hAnsi="Verdana" w:cs="Verdana"/>
          <w:color w:val="000000"/>
          <w:sz w:val="18"/>
        </w:rPr>
        <w:t xml:space="preserve"> Doi: 10.1007/s11164-014-1545-5 (Yayın No: 1870780)</w:t>
      </w:r>
    </w:p>
    <w:p w:rsidR="00B51008" w:rsidRPr="00B51008" w:rsidRDefault="00B51008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>
        <w:rPr>
          <w:rFonts w:ascii="Verdana" w:eastAsia="Verdana" w:hAnsi="Verdana" w:cs="Verdana"/>
          <w:color w:val="000000"/>
          <w:sz w:val="18"/>
        </w:rPr>
        <w:t xml:space="preserve">KARAGÖZ GENÇ </w:t>
      </w:r>
      <w:proofErr w:type="gramStart"/>
      <w:r>
        <w:rPr>
          <w:rFonts w:ascii="Verdana" w:eastAsia="Verdana" w:hAnsi="Verdana" w:cs="Verdana"/>
          <w:color w:val="000000"/>
          <w:sz w:val="18"/>
        </w:rPr>
        <w:t>ZUHAL,AKSU</w:t>
      </w:r>
      <w:proofErr w:type="gramEnd"/>
      <w:r>
        <w:rPr>
          <w:rFonts w:ascii="Verdana" w:eastAsia="Verdana" w:hAnsi="Verdana" w:cs="Verdana"/>
          <w:color w:val="000000"/>
          <w:sz w:val="18"/>
        </w:rPr>
        <w:t xml:space="preserve"> CANBAY CANAN,Seyma Sureyya acar,ŞEKERCİ MEMET,GENÇ MURAT (2015).  Preparation and thermal properties of heterogeneous composite phase change materials based on camphene palmitic acid.  Journal of Thermal Analysis and Calorimetry, 120(3), 1679-1688</w:t>
      </w:r>
      <w:proofErr w:type="gramStart"/>
      <w:r>
        <w:rPr>
          <w:rFonts w:ascii="Verdana" w:eastAsia="Verdana" w:hAnsi="Verdana" w:cs="Verdana"/>
          <w:color w:val="000000"/>
          <w:sz w:val="18"/>
        </w:rPr>
        <w:t>.,</w:t>
      </w:r>
      <w:proofErr w:type="gramEnd"/>
      <w:r>
        <w:rPr>
          <w:rFonts w:ascii="Verdana" w:eastAsia="Verdana" w:hAnsi="Verdana" w:cs="Verdana"/>
          <w:color w:val="000000"/>
          <w:sz w:val="18"/>
        </w:rPr>
        <w:t xml:space="preserve"> Doi: 10.1007/s10973-015-4478-3 (Yayın No: 1870440)</w:t>
      </w:r>
    </w:p>
    <w:p w:rsidR="00B51008" w:rsidRPr="00EA0840" w:rsidRDefault="00B51008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>
        <w:rPr>
          <w:rFonts w:ascii="Verdana" w:eastAsia="Verdana" w:hAnsi="Verdana" w:cs="Verdana"/>
          <w:color w:val="000000"/>
          <w:sz w:val="18"/>
        </w:rPr>
        <w:t xml:space="preserve">Hatzade </w:t>
      </w:r>
      <w:proofErr w:type="gramStart"/>
      <w:r>
        <w:rPr>
          <w:rFonts w:ascii="Verdana" w:eastAsia="Verdana" w:hAnsi="Verdana" w:cs="Verdana"/>
          <w:color w:val="000000"/>
          <w:sz w:val="18"/>
        </w:rPr>
        <w:t>Kishor,Sheikh</w:t>
      </w:r>
      <w:proofErr w:type="gramEnd"/>
      <w:r>
        <w:rPr>
          <w:rFonts w:ascii="Verdana" w:eastAsia="Verdana" w:hAnsi="Verdana" w:cs="Verdana"/>
          <w:color w:val="000000"/>
          <w:sz w:val="18"/>
        </w:rPr>
        <w:t xml:space="preserve"> Javed,Taile Vijay,Ghatole Ajay,Ingle Vishwas,GENÇ MURAT,Lahsasni Siham,Ben Hadda Taibi (2015).  Antimicrobial antioxidant activity and POM analyses of novel 7 </w:t>
      </w:r>
      <w:proofErr w:type="gramStart"/>
      <w:r>
        <w:rPr>
          <w:rFonts w:ascii="Verdana" w:eastAsia="Verdana" w:hAnsi="Verdana" w:cs="Verdana"/>
          <w:color w:val="000000"/>
          <w:sz w:val="18"/>
        </w:rPr>
        <w:t>o   d</w:t>
      </w:r>
      <w:proofErr w:type="gramEnd"/>
      <w:r>
        <w:rPr>
          <w:rFonts w:ascii="Verdana" w:eastAsia="Verdana" w:hAnsi="Verdana" w:cs="Verdana"/>
          <w:color w:val="000000"/>
          <w:sz w:val="18"/>
        </w:rPr>
        <w:t xml:space="preserve"> glucopyranosyloxy 3  4 5 disubstituted imidazol 2 yl  4H chromen 4 ones.  Medicinal Chemistry Research, 24(6), 2679-2693</w:t>
      </w:r>
      <w:proofErr w:type="gramStart"/>
      <w:r>
        <w:rPr>
          <w:rFonts w:ascii="Verdana" w:eastAsia="Verdana" w:hAnsi="Verdana" w:cs="Verdana"/>
          <w:color w:val="000000"/>
          <w:sz w:val="18"/>
        </w:rPr>
        <w:t>.,</w:t>
      </w:r>
      <w:proofErr w:type="gramEnd"/>
      <w:r>
        <w:rPr>
          <w:rFonts w:ascii="Verdana" w:eastAsia="Verdana" w:hAnsi="Verdana" w:cs="Verdana"/>
          <w:color w:val="000000"/>
          <w:sz w:val="18"/>
        </w:rPr>
        <w:t xml:space="preserve"> Doi: 10.1007/s00044-015-1326-8 (Yayın No: 1870637)</w:t>
      </w:r>
    </w:p>
    <w:p w:rsidR="00EA0840" w:rsidRPr="00EA0840" w:rsidRDefault="00EA0840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D17996">
        <w:rPr>
          <w:rFonts w:eastAsia="Verdana"/>
          <w:sz w:val="20"/>
          <w:szCs w:val="20"/>
        </w:rPr>
        <w:t xml:space="preserve">GENÇ </w:t>
      </w:r>
      <w:proofErr w:type="gramStart"/>
      <w:r w:rsidRPr="00D17996">
        <w:rPr>
          <w:rFonts w:eastAsia="Verdana"/>
          <w:sz w:val="20"/>
          <w:szCs w:val="20"/>
        </w:rPr>
        <w:t>MURAT,İnci</w:t>
      </w:r>
      <w:proofErr w:type="gramEnd"/>
      <w:r w:rsidRPr="00D17996">
        <w:rPr>
          <w:rFonts w:eastAsia="Verdana"/>
          <w:sz w:val="20"/>
          <w:szCs w:val="20"/>
        </w:rPr>
        <w:t xml:space="preserve"> Betul,KARAGÖZ GENÇ ZUHAL,AKSU CANBAY CANAN,ŞEKERCİ MEMET (2015).  Preparation and investigations of thermal properties of copper </w:t>
      </w:r>
      <w:proofErr w:type="gramStart"/>
      <w:r w:rsidRPr="00D17996">
        <w:rPr>
          <w:rFonts w:eastAsia="Verdana"/>
          <w:sz w:val="20"/>
          <w:szCs w:val="20"/>
        </w:rPr>
        <w:t>oxide  aluminium</w:t>
      </w:r>
      <w:proofErr w:type="gramEnd"/>
      <w:r w:rsidRPr="00D17996">
        <w:rPr>
          <w:rFonts w:eastAsia="Verdana"/>
          <w:sz w:val="20"/>
          <w:szCs w:val="20"/>
        </w:rPr>
        <w:t xml:space="preserve"> oxide and graphite based on new organic phase change material for thermal energy storage.  Bulletin of Materials Science, 38(2), 343-350</w:t>
      </w:r>
      <w:proofErr w:type="gramStart"/>
      <w:r w:rsidRPr="00D17996">
        <w:rPr>
          <w:rFonts w:eastAsia="Verdana"/>
          <w:sz w:val="20"/>
          <w:szCs w:val="20"/>
        </w:rPr>
        <w:t>.,</w:t>
      </w:r>
      <w:proofErr w:type="gramEnd"/>
      <w:r w:rsidRPr="00D17996">
        <w:rPr>
          <w:rFonts w:eastAsia="Verdana"/>
          <w:sz w:val="20"/>
          <w:szCs w:val="20"/>
        </w:rPr>
        <w:t xml:space="preserve"> Doi: 10.1007/s12034-014-0811-x (Yayın No: 1870260)</w:t>
      </w:r>
    </w:p>
    <w:p w:rsidR="00EA0840" w:rsidRPr="00EA0840" w:rsidRDefault="00EA0840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D17996">
        <w:rPr>
          <w:rFonts w:eastAsia="Verdana"/>
          <w:sz w:val="20"/>
          <w:szCs w:val="20"/>
        </w:rPr>
        <w:t xml:space="preserve">Canan Aksu </w:t>
      </w:r>
      <w:proofErr w:type="gramStart"/>
      <w:r w:rsidRPr="00D17996">
        <w:rPr>
          <w:rFonts w:eastAsia="Verdana"/>
          <w:sz w:val="20"/>
          <w:szCs w:val="20"/>
        </w:rPr>
        <w:t>Canbay,Zuhal</w:t>
      </w:r>
      <w:proofErr w:type="gramEnd"/>
      <w:r w:rsidRPr="00D17996">
        <w:rPr>
          <w:rFonts w:eastAsia="Verdana"/>
          <w:sz w:val="20"/>
          <w:szCs w:val="20"/>
        </w:rPr>
        <w:t xml:space="preserve"> Karagoz Genc,Sureyya Seyma Acar,Sekerci Memet,GENÇ MURAT (2014).  Preparation and Thermodynamic Properties of Camphene Stearic Acid Composites as Phase Change Materials in Buildings.  International Journal of Thermophysics, 35(8), 1526-1537</w:t>
      </w:r>
      <w:proofErr w:type="gramStart"/>
      <w:r w:rsidRPr="00D17996">
        <w:rPr>
          <w:rFonts w:eastAsia="Verdana"/>
          <w:sz w:val="20"/>
          <w:szCs w:val="20"/>
        </w:rPr>
        <w:t>.,</w:t>
      </w:r>
      <w:proofErr w:type="gramEnd"/>
      <w:r w:rsidRPr="00D17996">
        <w:rPr>
          <w:rFonts w:eastAsia="Verdana"/>
          <w:sz w:val="20"/>
          <w:szCs w:val="20"/>
        </w:rPr>
        <w:t xml:space="preserve"> Doi: 10.1007/s10765-014-1724-z (Yayın No: 1869569)</w:t>
      </w:r>
    </w:p>
    <w:p w:rsidR="00EA0840" w:rsidRPr="00EA0840" w:rsidRDefault="00EA0840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sz w:val="20"/>
          <w:szCs w:val="20"/>
        </w:rPr>
      </w:pPr>
      <w:r w:rsidRPr="00EA0840">
        <w:rPr>
          <w:sz w:val="20"/>
          <w:szCs w:val="20"/>
        </w:rPr>
        <w:t xml:space="preserve">GENÇ </w:t>
      </w:r>
      <w:proofErr w:type="gramStart"/>
      <w:r w:rsidRPr="00EA0840">
        <w:rPr>
          <w:sz w:val="20"/>
          <w:szCs w:val="20"/>
        </w:rPr>
        <w:t>MURAT,YILMAZ</w:t>
      </w:r>
      <w:proofErr w:type="gramEnd"/>
      <w:r w:rsidRPr="00EA0840">
        <w:rPr>
          <w:sz w:val="20"/>
          <w:szCs w:val="20"/>
        </w:rPr>
        <w:t xml:space="preserve"> ENGİN,İLHAN SELÇUK,KARAGÖZ GENÇ ZUHAL (2013).  </w:t>
      </w:r>
      <w:proofErr w:type="gramStart"/>
      <w:r w:rsidRPr="00EA0840">
        <w:rPr>
          <w:sz w:val="20"/>
          <w:szCs w:val="20"/>
        </w:rPr>
        <w:t>Synthesis  antihistaminic</w:t>
      </w:r>
      <w:proofErr w:type="gramEnd"/>
      <w:r w:rsidRPr="00EA0840">
        <w:rPr>
          <w:sz w:val="20"/>
          <w:szCs w:val="20"/>
        </w:rPr>
        <w:t xml:space="preserve"> action and theoretical studies of  4 methoxybenzyl  1 4 5 6 tetrahydropirimidin 2 yl amine hydroiodide.  Research on Chemical Intermediates, 39(7), 3011-3021</w:t>
      </w:r>
      <w:proofErr w:type="gramStart"/>
      <w:r w:rsidRPr="00EA0840">
        <w:rPr>
          <w:sz w:val="20"/>
          <w:szCs w:val="20"/>
        </w:rPr>
        <w:t>.,</w:t>
      </w:r>
      <w:proofErr w:type="gramEnd"/>
      <w:r w:rsidRPr="00EA0840">
        <w:rPr>
          <w:sz w:val="20"/>
          <w:szCs w:val="20"/>
        </w:rPr>
        <w:t xml:space="preserve"> Doi: 10.1007/s11164-012-0813-5 (Yayın No: 297701)</w:t>
      </w:r>
    </w:p>
    <w:p w:rsidR="00EA0840" w:rsidRPr="00EA0840" w:rsidRDefault="00EA0840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sz w:val="20"/>
          <w:szCs w:val="20"/>
        </w:rPr>
      </w:pPr>
      <w:r w:rsidRPr="00EA0840">
        <w:rPr>
          <w:sz w:val="20"/>
          <w:szCs w:val="20"/>
        </w:rPr>
        <w:t xml:space="preserve">GENÇ </w:t>
      </w:r>
      <w:proofErr w:type="gramStart"/>
      <w:r w:rsidRPr="00EA0840">
        <w:rPr>
          <w:sz w:val="20"/>
          <w:szCs w:val="20"/>
        </w:rPr>
        <w:t>MURAT,YILMAZ</w:t>
      </w:r>
      <w:proofErr w:type="gramEnd"/>
      <w:r w:rsidRPr="00EA0840">
        <w:rPr>
          <w:sz w:val="20"/>
          <w:szCs w:val="20"/>
        </w:rPr>
        <w:t xml:space="preserve"> ENGİN,İLHAN SELÇUK,KARAGÖZ GENÇ ZUHAL (2013).  </w:t>
      </w:r>
      <w:proofErr w:type="gramStart"/>
      <w:r w:rsidRPr="00EA0840">
        <w:rPr>
          <w:sz w:val="20"/>
          <w:szCs w:val="20"/>
        </w:rPr>
        <w:t>Synthesis  antihistaminic</w:t>
      </w:r>
      <w:proofErr w:type="gramEnd"/>
      <w:r w:rsidRPr="00EA0840">
        <w:rPr>
          <w:sz w:val="20"/>
          <w:szCs w:val="20"/>
        </w:rPr>
        <w:t xml:space="preserve"> action and theoretical studies of  4 methoxybenzyl  1 4 5 6 tetrahydropirimidin 2 yl amine hydroiodide.  Research on Chemical Intermediates, 39(7), 3011-3021</w:t>
      </w:r>
      <w:proofErr w:type="gramStart"/>
      <w:r w:rsidRPr="00EA0840">
        <w:rPr>
          <w:sz w:val="20"/>
          <w:szCs w:val="20"/>
        </w:rPr>
        <w:t>.,</w:t>
      </w:r>
      <w:proofErr w:type="gramEnd"/>
      <w:r w:rsidRPr="00EA0840">
        <w:rPr>
          <w:sz w:val="20"/>
          <w:szCs w:val="20"/>
        </w:rPr>
        <w:t xml:space="preserve"> Doi: 10.1007/s11164-012-0813-5 (Yayın No: 297701)</w:t>
      </w:r>
    </w:p>
    <w:p w:rsidR="00EA0840" w:rsidRPr="00D144CD" w:rsidRDefault="00D144CD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sz w:val="20"/>
          <w:szCs w:val="20"/>
        </w:rPr>
      </w:pPr>
      <w:r w:rsidRPr="00D144CD">
        <w:rPr>
          <w:sz w:val="20"/>
          <w:szCs w:val="20"/>
        </w:rPr>
        <w:t xml:space="preserve">SERVİ </w:t>
      </w:r>
      <w:proofErr w:type="gramStart"/>
      <w:r w:rsidRPr="00D144CD">
        <w:rPr>
          <w:sz w:val="20"/>
          <w:szCs w:val="20"/>
        </w:rPr>
        <w:t>SÜLEYMAN,GENÇ</w:t>
      </w:r>
      <w:proofErr w:type="gramEnd"/>
      <w:r w:rsidRPr="00D144CD">
        <w:rPr>
          <w:sz w:val="20"/>
          <w:szCs w:val="20"/>
        </w:rPr>
        <w:t xml:space="preserve"> MURAT (2012).  MICROWAVE ASSISTED SYNTHESIS OF </w:t>
      </w:r>
      <w:proofErr w:type="gramStart"/>
      <w:r w:rsidRPr="00D144CD">
        <w:rPr>
          <w:sz w:val="20"/>
          <w:szCs w:val="20"/>
        </w:rPr>
        <w:t>N  1H</w:t>
      </w:r>
      <w:proofErr w:type="gramEnd"/>
      <w:r w:rsidRPr="00D144CD">
        <w:rPr>
          <w:sz w:val="20"/>
          <w:szCs w:val="20"/>
        </w:rPr>
        <w:t xml:space="preserve"> IMIDAZOLINE 2 YL  1H BENZIMIDAZOL 2 AMINE AND ITS N FUNCTIONALIZED DERIVATIVES.  Synthetic Communications, 42(19), 2797-2805</w:t>
      </w:r>
      <w:proofErr w:type="gramStart"/>
      <w:r w:rsidRPr="00D144CD">
        <w:rPr>
          <w:sz w:val="20"/>
          <w:szCs w:val="20"/>
        </w:rPr>
        <w:t>.,</w:t>
      </w:r>
      <w:proofErr w:type="gramEnd"/>
      <w:r w:rsidRPr="00D144CD">
        <w:rPr>
          <w:sz w:val="20"/>
          <w:szCs w:val="20"/>
        </w:rPr>
        <w:t xml:space="preserve"> Doi: 10.1080/00397911.2011.567883 (Yayın No: 298351)</w:t>
      </w:r>
    </w:p>
    <w:p w:rsidR="00EA0840" w:rsidRPr="00D144CD" w:rsidRDefault="00D144CD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sz w:val="20"/>
          <w:szCs w:val="20"/>
        </w:rPr>
      </w:pPr>
      <w:r w:rsidRPr="00D144CD">
        <w:rPr>
          <w:sz w:val="20"/>
          <w:szCs w:val="20"/>
        </w:rPr>
        <w:t xml:space="preserve">SERVİ </w:t>
      </w:r>
      <w:proofErr w:type="gramStart"/>
      <w:r w:rsidRPr="00D144CD">
        <w:rPr>
          <w:sz w:val="20"/>
          <w:szCs w:val="20"/>
        </w:rPr>
        <w:t>SÜLEYMAN,GENÇ</w:t>
      </w:r>
      <w:proofErr w:type="gramEnd"/>
      <w:r w:rsidRPr="00D144CD">
        <w:rPr>
          <w:sz w:val="20"/>
          <w:szCs w:val="20"/>
        </w:rPr>
        <w:t xml:space="preserve"> MURAT,SAYDAM SİNAN (2012).  Influence of Temperatures on the Tautomerism of the </w:t>
      </w:r>
      <w:proofErr w:type="gramStart"/>
      <w:r w:rsidRPr="00D144CD">
        <w:rPr>
          <w:sz w:val="20"/>
          <w:szCs w:val="20"/>
        </w:rPr>
        <w:t>N  1H</w:t>
      </w:r>
      <w:proofErr w:type="gramEnd"/>
      <w:r w:rsidRPr="00D144CD">
        <w:rPr>
          <w:sz w:val="20"/>
          <w:szCs w:val="20"/>
        </w:rPr>
        <w:t xml:space="preserve"> imidazoline 2 yl  1H benzimidazol 2 amine and Investigation of Its Electrochemical Behaviour.  Chinese Journal of Chemistry, 30(2), 400-404</w:t>
      </w:r>
      <w:proofErr w:type="gramStart"/>
      <w:r w:rsidRPr="00D144CD">
        <w:rPr>
          <w:sz w:val="20"/>
          <w:szCs w:val="20"/>
        </w:rPr>
        <w:t>.,</w:t>
      </w:r>
      <w:proofErr w:type="gramEnd"/>
      <w:r w:rsidRPr="00D144CD">
        <w:rPr>
          <w:sz w:val="20"/>
          <w:szCs w:val="20"/>
        </w:rPr>
        <w:t xml:space="preserve"> Doi: 10.1002/cjoc.201100103 (Yayın No: 298169)</w:t>
      </w:r>
    </w:p>
    <w:p w:rsidR="00EA0840" w:rsidRPr="00EA0840" w:rsidRDefault="00D144CD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D17996">
        <w:rPr>
          <w:rFonts w:eastAsia="Verdana"/>
          <w:color w:val="000000"/>
          <w:sz w:val="20"/>
          <w:szCs w:val="20"/>
        </w:rPr>
        <w:t xml:space="preserve">YÜKSEKTEPE ATAOL </w:t>
      </w:r>
      <w:proofErr w:type="gramStart"/>
      <w:r w:rsidRPr="00D17996">
        <w:rPr>
          <w:rFonts w:eastAsia="Verdana"/>
          <w:color w:val="000000"/>
          <w:sz w:val="20"/>
          <w:szCs w:val="20"/>
        </w:rPr>
        <w:t>ÇİĞDEM,ÇALIŞKAN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NEZİHE,GENÇ MURAT,SERVİ SÜLEYMAN (2010).  </w:t>
      </w:r>
      <w:proofErr w:type="gramStart"/>
      <w:r w:rsidRPr="00D17996">
        <w:rPr>
          <w:rFonts w:eastAsia="Verdana"/>
          <w:color w:val="000000"/>
          <w:sz w:val="20"/>
          <w:szCs w:val="20"/>
        </w:rPr>
        <w:t>Synthesis  crystal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structure  HF and DFT calculations of 1  2 chlorobenzyl  N  1  2 chlorobenzyl  4 5 dihydro 1H imidazol 2 yl  1H benzimidazol 2 amine.  Crystallography Reports, 55(7), 1188-1193</w:t>
      </w:r>
      <w:proofErr w:type="gramStart"/>
      <w:r w:rsidRPr="00D17996">
        <w:rPr>
          <w:rFonts w:eastAsia="Verdana"/>
          <w:color w:val="000000"/>
          <w:sz w:val="20"/>
          <w:szCs w:val="20"/>
        </w:rPr>
        <w:t>.,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Doi: 10.1134/S106377451007014X (Yayın No: 298573)</w:t>
      </w:r>
    </w:p>
    <w:p w:rsidR="00EA0840" w:rsidRPr="00EA0840" w:rsidRDefault="00D144CD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D17996">
        <w:rPr>
          <w:rFonts w:eastAsia="Verdana"/>
          <w:color w:val="000000"/>
          <w:sz w:val="20"/>
          <w:szCs w:val="20"/>
        </w:rPr>
        <w:lastRenderedPageBreak/>
        <w:t>GENÇ MURAT,</w:t>
      </w:r>
      <w:r w:rsidR="0041190A">
        <w:rPr>
          <w:rFonts w:eastAsia="Verdana"/>
          <w:color w:val="000000"/>
          <w:sz w:val="20"/>
          <w:szCs w:val="20"/>
        </w:rPr>
        <w:t xml:space="preserve"> </w:t>
      </w:r>
      <w:r w:rsidRPr="00D17996">
        <w:rPr>
          <w:rFonts w:eastAsia="Verdana"/>
          <w:color w:val="000000"/>
          <w:sz w:val="20"/>
          <w:szCs w:val="20"/>
        </w:rPr>
        <w:t>SERVİ SÜLEYMAN (2009).  Microwave Induced Synthesis of 2 Aminoimidazolines Under Neat Conditions.  Synthetic Communications, 39(18), 3263-3277</w:t>
      </w:r>
      <w:proofErr w:type="gramStart"/>
      <w:r w:rsidRPr="00D17996">
        <w:rPr>
          <w:rFonts w:eastAsia="Verdana"/>
          <w:color w:val="000000"/>
          <w:sz w:val="20"/>
          <w:szCs w:val="20"/>
        </w:rPr>
        <w:t>.,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Doi: 10.1080/00397910902739896 (Yayın No: 298731)</w:t>
      </w:r>
    </w:p>
    <w:p w:rsidR="00EA0840" w:rsidRPr="00D144CD" w:rsidRDefault="00D144CD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D17996">
        <w:rPr>
          <w:rFonts w:eastAsia="Verdana"/>
          <w:color w:val="000000"/>
          <w:sz w:val="20"/>
          <w:szCs w:val="20"/>
        </w:rPr>
        <w:t xml:space="preserve">Çevik </w:t>
      </w:r>
      <w:proofErr w:type="gramStart"/>
      <w:r w:rsidRPr="00D17996">
        <w:rPr>
          <w:rFonts w:eastAsia="Verdana"/>
          <w:color w:val="000000"/>
          <w:sz w:val="20"/>
          <w:szCs w:val="20"/>
        </w:rPr>
        <w:t>Ahmet,KARATAŞ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FİKRET,Kara H,GENÇ MURAT,KOCA MURAT (2008).  Effects of the 2 Aminoimidazoline on rat kidney and liver.  INDIAN VETERINARY JOURNAL (Yayın No: 298989)</w:t>
      </w:r>
    </w:p>
    <w:p w:rsidR="00D144CD" w:rsidRPr="00D144CD" w:rsidRDefault="00D144CD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D17996">
        <w:rPr>
          <w:rFonts w:eastAsia="Verdana"/>
          <w:color w:val="000000"/>
          <w:sz w:val="20"/>
          <w:szCs w:val="20"/>
        </w:rPr>
        <w:t xml:space="preserve">Çevik </w:t>
      </w:r>
      <w:proofErr w:type="gramStart"/>
      <w:r w:rsidRPr="00D17996">
        <w:rPr>
          <w:rFonts w:eastAsia="Verdana"/>
          <w:color w:val="000000"/>
          <w:sz w:val="20"/>
          <w:szCs w:val="20"/>
        </w:rPr>
        <w:t>Ahmet,KARATAŞ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FİKRET,Kara H,GENÇ MURAT,KOCA MURAT (2008).  Effects of the 2 Aminoimidazoline on rat kidney and liver.  INDIAN VETERINARY JOURNAL (Yayın No: 298989)</w:t>
      </w:r>
    </w:p>
    <w:p w:rsidR="00D144CD" w:rsidRPr="00D144CD" w:rsidRDefault="00D144CD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D17996">
        <w:rPr>
          <w:rFonts w:eastAsia="Verdana"/>
          <w:color w:val="000000"/>
          <w:sz w:val="20"/>
          <w:szCs w:val="20"/>
        </w:rPr>
        <w:t xml:space="preserve">Yuksektepe </w:t>
      </w:r>
      <w:proofErr w:type="gramStart"/>
      <w:r w:rsidRPr="00D17996">
        <w:rPr>
          <w:rFonts w:eastAsia="Verdana"/>
          <w:color w:val="000000"/>
          <w:sz w:val="20"/>
          <w:szCs w:val="20"/>
        </w:rPr>
        <w:t>Çiğdem,ÇALIŞKAN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NEZİHE,GENÇ MURAT,SERVİ SÜLEYMAN,BÜYÜKGÜNGÖR ORHAN (2007).  1 </w:t>
      </w:r>
      <w:proofErr w:type="gramStart"/>
      <w:r w:rsidRPr="00D17996">
        <w:rPr>
          <w:rFonts w:eastAsia="Verdana"/>
          <w:color w:val="000000"/>
          <w:sz w:val="20"/>
          <w:szCs w:val="20"/>
        </w:rPr>
        <w:t>1    Propane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1 3 diyl bis 2  methylsulfanyl  1H benzimidazole  dihydrate.  Acta Crystallographica Section E Structure Reports Online, 63(1), 100-102</w:t>
      </w:r>
      <w:proofErr w:type="gramStart"/>
      <w:r w:rsidRPr="00D17996">
        <w:rPr>
          <w:rFonts w:eastAsia="Verdana"/>
          <w:color w:val="000000"/>
          <w:sz w:val="20"/>
          <w:szCs w:val="20"/>
        </w:rPr>
        <w:t>.,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Doi: 10.1107/S1600536806051646 (Yayın No: 299406)</w:t>
      </w:r>
    </w:p>
    <w:p w:rsidR="00D144CD" w:rsidRPr="00D144CD" w:rsidRDefault="00D144CD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D17996">
        <w:rPr>
          <w:rFonts w:eastAsia="Verdana"/>
          <w:color w:val="000000"/>
          <w:sz w:val="20"/>
          <w:szCs w:val="20"/>
        </w:rPr>
        <w:t xml:space="preserve">Yıldırım Sema </w:t>
      </w:r>
      <w:proofErr w:type="gramStart"/>
      <w:r w:rsidRPr="00D17996">
        <w:rPr>
          <w:rFonts w:eastAsia="Verdana"/>
          <w:color w:val="000000"/>
          <w:sz w:val="20"/>
          <w:szCs w:val="20"/>
        </w:rPr>
        <w:t>Öztürk,AKKURT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MEHMET,GENÇ MURAT,ŞEKERCİ MEMET,Fun HoongKun (2006).  </w:t>
      </w:r>
      <w:proofErr w:type="gramStart"/>
      <w:r w:rsidRPr="00D17996">
        <w:rPr>
          <w:rFonts w:eastAsia="Verdana"/>
          <w:color w:val="000000"/>
          <w:sz w:val="20"/>
          <w:szCs w:val="20"/>
        </w:rPr>
        <w:t>title   1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3 Bis 2 chlorobenzoyl  3 4 5 6 tetrahydropyrimidine 2 1   i H  i     thione  title.  Acta Crystallographica Section E Structure Reports Online, 62(9), 3697-3698</w:t>
      </w:r>
      <w:proofErr w:type="gramStart"/>
      <w:r w:rsidRPr="00D17996">
        <w:rPr>
          <w:rFonts w:eastAsia="Verdana"/>
          <w:color w:val="000000"/>
          <w:sz w:val="20"/>
          <w:szCs w:val="20"/>
        </w:rPr>
        <w:t>.,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Doi: 10.1107/S1600536806030236 (Yayın No: 299581)</w:t>
      </w:r>
    </w:p>
    <w:p w:rsidR="00D144CD" w:rsidRPr="00D144CD" w:rsidRDefault="00D144CD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D17996">
        <w:rPr>
          <w:rFonts w:eastAsia="Verdana"/>
          <w:color w:val="000000"/>
          <w:sz w:val="20"/>
          <w:szCs w:val="20"/>
        </w:rPr>
        <w:t xml:space="preserve">öztürk yıldırım </w:t>
      </w:r>
      <w:proofErr w:type="gramStart"/>
      <w:r w:rsidRPr="00D17996">
        <w:rPr>
          <w:rFonts w:eastAsia="Verdana"/>
          <w:color w:val="000000"/>
          <w:sz w:val="20"/>
          <w:szCs w:val="20"/>
        </w:rPr>
        <w:t>sema,AKKURT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MEHMET,SERVİ SÜLEYMAN,GENÇ MURAT,ŞEKERCİ MEMET,Kun Fun Hoong (2006).  Structure of N-(1,3-Benzothiazol-2-yl)-N-[1-(piperidin-4-ylmethyl)-4,5-dihydro-1H-imidazol-2-yl]amine, C16H21N5S.  Analytical Sciences: X-ray Structure Analysis Online, 22, 171-172</w:t>
      </w:r>
      <w:proofErr w:type="gramStart"/>
      <w:r w:rsidRPr="00D17996">
        <w:rPr>
          <w:rFonts w:eastAsia="Verdana"/>
          <w:color w:val="000000"/>
          <w:sz w:val="20"/>
          <w:szCs w:val="20"/>
        </w:rPr>
        <w:t>.,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Doi: 10.2116/analscix.22.x171 (Yayın No: 5419084)</w:t>
      </w:r>
    </w:p>
    <w:p w:rsidR="00D144CD" w:rsidRPr="00D144CD" w:rsidRDefault="00D144CD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D17996">
        <w:rPr>
          <w:rFonts w:eastAsia="Verdana"/>
          <w:color w:val="000000"/>
          <w:sz w:val="20"/>
          <w:szCs w:val="20"/>
        </w:rPr>
        <w:t xml:space="preserve">SERVİ </w:t>
      </w:r>
      <w:proofErr w:type="gramStart"/>
      <w:r w:rsidRPr="00D17996">
        <w:rPr>
          <w:rFonts w:eastAsia="Verdana"/>
          <w:color w:val="000000"/>
          <w:sz w:val="20"/>
          <w:szCs w:val="20"/>
        </w:rPr>
        <w:t>SÜLEYMAN,GENÇ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MURAT,GÜR SEHER,KOCA MURAT (2005).  The synthesis and antimicrobial activity of some new methyl N </w:t>
      </w:r>
      <w:proofErr w:type="gramStart"/>
      <w:r w:rsidRPr="00D17996">
        <w:rPr>
          <w:rFonts w:eastAsia="Verdana"/>
          <w:color w:val="000000"/>
          <w:sz w:val="20"/>
          <w:szCs w:val="20"/>
        </w:rPr>
        <w:t>arylthiocarbamates  dimethyl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N aryldithiocarbonimidates and 2 arylamino 2 imidazolines.  European Journal of Medicinal Chemistry, 40(7), 687-693</w:t>
      </w:r>
      <w:proofErr w:type="gramStart"/>
      <w:r w:rsidRPr="00D17996">
        <w:rPr>
          <w:rFonts w:eastAsia="Verdana"/>
          <w:color w:val="000000"/>
          <w:sz w:val="20"/>
          <w:szCs w:val="20"/>
        </w:rPr>
        <w:t>.,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Doi: 10.1016/j.ejmech.2005.02.002 (Yayın No: 301790)</w:t>
      </w:r>
    </w:p>
    <w:p w:rsidR="00D144CD" w:rsidRPr="00B51008" w:rsidRDefault="00D144CD" w:rsidP="000C6522">
      <w:pPr>
        <w:pStyle w:val="ListeParagraf"/>
        <w:numPr>
          <w:ilvl w:val="0"/>
          <w:numId w:val="2"/>
        </w:numPr>
        <w:tabs>
          <w:tab w:val="left" w:pos="1025"/>
        </w:tabs>
        <w:jc w:val="both"/>
        <w:rPr>
          <w:b/>
          <w:sz w:val="20"/>
          <w:szCs w:val="20"/>
        </w:rPr>
      </w:pPr>
      <w:r w:rsidRPr="00D17996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D17996">
        <w:rPr>
          <w:rFonts w:eastAsia="Verdana"/>
          <w:color w:val="000000"/>
          <w:sz w:val="20"/>
          <w:szCs w:val="20"/>
        </w:rPr>
        <w:t>MURAT,SERVİ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SÜLEYMAN (2005).  Microwave assisted from synthesis of 2 arylamino 2 imidazolines on a solid support.  Heteroatom Chemistry, 16(2), 142-147</w:t>
      </w:r>
      <w:proofErr w:type="gramStart"/>
      <w:r w:rsidRPr="00D17996">
        <w:rPr>
          <w:rFonts w:eastAsia="Verdana"/>
          <w:color w:val="000000"/>
          <w:sz w:val="20"/>
          <w:szCs w:val="20"/>
        </w:rPr>
        <w:t>.,</w:t>
      </w:r>
      <w:proofErr w:type="gramEnd"/>
      <w:r w:rsidRPr="00D17996">
        <w:rPr>
          <w:rFonts w:eastAsia="Verdana"/>
          <w:color w:val="000000"/>
          <w:sz w:val="20"/>
          <w:szCs w:val="20"/>
        </w:rPr>
        <w:t xml:space="preserve"> Doi: 10.1002/hc.20081 (Yayın No: 301861)</w:t>
      </w:r>
      <w:r>
        <w:rPr>
          <w:rFonts w:eastAsia="Verdana"/>
          <w:color w:val="000000"/>
          <w:sz w:val="20"/>
          <w:szCs w:val="20"/>
        </w:rPr>
        <w:t xml:space="preserve"> </w:t>
      </w:r>
    </w:p>
    <w:p w:rsidR="00B14D48" w:rsidRDefault="00B14D48" w:rsidP="000C6522">
      <w:pPr>
        <w:pStyle w:val="ListeParagraf"/>
        <w:numPr>
          <w:ilvl w:val="1"/>
          <w:numId w:val="1"/>
        </w:numPr>
        <w:tabs>
          <w:tab w:val="left" w:pos="967"/>
        </w:tabs>
        <w:spacing w:before="121"/>
        <w:ind w:left="966" w:hanging="387"/>
        <w:jc w:val="both"/>
        <w:rPr>
          <w:b/>
          <w:sz w:val="20"/>
        </w:rPr>
      </w:pPr>
      <w:r w:rsidRPr="00B14D48">
        <w:rPr>
          <w:b/>
          <w:bCs/>
          <w:sz w:val="20"/>
        </w:rPr>
        <w:t>Articles That Do Not Cover by International Indexes, But Published in English </w:t>
      </w:r>
      <w:r w:rsidRPr="00B14D48">
        <w:rPr>
          <w:b/>
          <w:sz w:val="20"/>
        </w:rPr>
        <w:t xml:space="preserve"> </w:t>
      </w:r>
    </w:p>
    <w:p w:rsidR="00B14D48" w:rsidRPr="00B14D48" w:rsidRDefault="00B14D48" w:rsidP="000C6522">
      <w:pPr>
        <w:pStyle w:val="ListeParagraf"/>
        <w:numPr>
          <w:ilvl w:val="1"/>
          <w:numId w:val="1"/>
        </w:numPr>
        <w:tabs>
          <w:tab w:val="left" w:pos="967"/>
        </w:tabs>
        <w:spacing w:before="121"/>
        <w:jc w:val="both"/>
        <w:rPr>
          <w:b/>
          <w:sz w:val="20"/>
        </w:rPr>
      </w:pPr>
      <w:r w:rsidRPr="00B14D48">
        <w:rPr>
          <w:b/>
          <w:sz w:val="20"/>
        </w:rPr>
        <w:t xml:space="preserve">Papers and Posters Presented at the International Congresses </w:t>
      </w:r>
    </w:p>
    <w:p w:rsidR="00993B47" w:rsidRPr="00993B47" w:rsidRDefault="00993B47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r w:rsidRPr="00C65722">
        <w:rPr>
          <w:rFonts w:eastAsia="Verdana"/>
          <w:color w:val="000000"/>
          <w:sz w:val="20"/>
          <w:szCs w:val="20"/>
        </w:rPr>
        <w:t xml:space="preserve">KOÇ </w:t>
      </w:r>
      <w:proofErr w:type="gramStart"/>
      <w:r w:rsidRPr="00C65722">
        <w:rPr>
          <w:rFonts w:eastAsia="Verdana"/>
          <w:color w:val="000000"/>
          <w:sz w:val="20"/>
          <w:szCs w:val="20"/>
        </w:rPr>
        <w:t>VAHDETTİN,GÜRHAN</w:t>
      </w:r>
      <w:proofErr w:type="gramEnd"/>
      <w:r w:rsidRPr="00C65722">
        <w:rPr>
          <w:rFonts w:eastAsia="Verdana"/>
          <w:color w:val="000000"/>
          <w:sz w:val="20"/>
          <w:szCs w:val="20"/>
        </w:rPr>
        <w:t xml:space="preserve"> ZENBİLCİ ŞİLAN,KARAGÖZ GENÇ ZUHAL,GENÇ MURAT (2019).  PREPARATION OF NOVEL FORM–STABLE COMPOSITE PHASE CHANGEMATERIALS WITH BUTYL STEARATE/CETYL ALCHOL EUTECTIC FORTHERMAL STORAGE/RETRIEVAL.  The Internatinonal Conference on Materials Science, Mechanical and Automotive Engineerings and Technology in CAPPADOCIA/TURKEY (IMSMATEC’19), June 21-23 2019 (</w:t>
      </w:r>
      <w:r w:rsidR="00827608">
        <w:rPr>
          <w:rFonts w:eastAsia="Verdana"/>
          <w:color w:val="000000"/>
          <w:sz w:val="20"/>
          <w:szCs w:val="20"/>
        </w:rPr>
        <w:t>Summary Statement</w:t>
      </w:r>
      <w:r w:rsidR="00827608" w:rsidRPr="00D15827">
        <w:rPr>
          <w:rFonts w:eastAsia="Verdana"/>
          <w:color w:val="000000"/>
          <w:sz w:val="20"/>
          <w:szCs w:val="20"/>
        </w:rPr>
        <w:t>/</w:t>
      </w:r>
      <w:r w:rsidR="00827608">
        <w:rPr>
          <w:rFonts w:eastAsia="Verdana"/>
          <w:color w:val="000000"/>
          <w:sz w:val="20"/>
          <w:szCs w:val="20"/>
        </w:rPr>
        <w:t>Oral Presentation</w:t>
      </w:r>
      <w:r w:rsidR="00827608" w:rsidRPr="00D15827">
        <w:rPr>
          <w:rFonts w:eastAsia="Verdana"/>
          <w:color w:val="000000"/>
          <w:sz w:val="20"/>
          <w:szCs w:val="20"/>
        </w:rPr>
        <w:t>)(</w:t>
      </w:r>
      <w:r w:rsidR="00827608">
        <w:rPr>
          <w:rFonts w:eastAsia="Verdana"/>
          <w:color w:val="000000"/>
          <w:sz w:val="20"/>
          <w:szCs w:val="20"/>
        </w:rPr>
        <w:t>Broadcasting Nu</w:t>
      </w:r>
      <w:r w:rsidRPr="00C65722">
        <w:rPr>
          <w:rFonts w:eastAsia="Verdana"/>
          <w:color w:val="000000"/>
          <w:sz w:val="20"/>
          <w:szCs w:val="20"/>
        </w:rPr>
        <w:t>:5424427)</w:t>
      </w:r>
    </w:p>
    <w:p w:rsidR="00993B47" w:rsidRPr="00993B47" w:rsidRDefault="00993B47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r w:rsidRPr="00C65722">
        <w:rPr>
          <w:rFonts w:eastAsia="Verdana"/>
          <w:color w:val="000000"/>
          <w:sz w:val="20"/>
          <w:szCs w:val="20"/>
        </w:rPr>
        <w:t xml:space="preserve">YILMAZ </w:t>
      </w:r>
      <w:proofErr w:type="gramStart"/>
      <w:r w:rsidRPr="00C65722">
        <w:rPr>
          <w:rFonts w:eastAsia="Verdana"/>
          <w:color w:val="000000"/>
          <w:sz w:val="20"/>
          <w:szCs w:val="20"/>
        </w:rPr>
        <w:t>SEYFEDDİN,KARAGÖZ</w:t>
      </w:r>
      <w:proofErr w:type="gramEnd"/>
      <w:r w:rsidRPr="00C65722">
        <w:rPr>
          <w:rFonts w:eastAsia="Verdana"/>
          <w:color w:val="000000"/>
          <w:sz w:val="20"/>
          <w:szCs w:val="20"/>
        </w:rPr>
        <w:t xml:space="preserve"> GENÇ ZUHAL,GENÇ MURAT (2018).  The Shape-Stabilized Phase Change Material (PCM) Composites forThermal Energy Storage Appli</w:t>
      </w:r>
      <w:r>
        <w:rPr>
          <w:rFonts w:eastAsia="Verdana"/>
          <w:color w:val="000000"/>
          <w:sz w:val="20"/>
          <w:szCs w:val="20"/>
        </w:rPr>
        <w:t>cations.  PCFM 2018 (Summary Statement/Poster)(Broadcasting Nu</w:t>
      </w:r>
      <w:r w:rsidRPr="00C65722">
        <w:rPr>
          <w:rFonts w:eastAsia="Verdana"/>
          <w:color w:val="000000"/>
          <w:sz w:val="20"/>
          <w:szCs w:val="20"/>
        </w:rPr>
        <w:t>:4675078)</w:t>
      </w:r>
    </w:p>
    <w:p w:rsidR="00993B47" w:rsidRPr="00993B47" w:rsidRDefault="00993B47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r w:rsidRPr="00C65722">
        <w:rPr>
          <w:rFonts w:eastAsia="Verdana"/>
          <w:color w:val="000000"/>
          <w:sz w:val="20"/>
          <w:szCs w:val="20"/>
        </w:rPr>
        <w:t xml:space="preserve">YILMAZ </w:t>
      </w:r>
      <w:proofErr w:type="gramStart"/>
      <w:r w:rsidRPr="00C65722">
        <w:rPr>
          <w:rFonts w:eastAsia="Verdana"/>
          <w:color w:val="000000"/>
          <w:sz w:val="20"/>
          <w:szCs w:val="20"/>
        </w:rPr>
        <w:t>SEYFEDDİN,KARAGÖZ</w:t>
      </w:r>
      <w:proofErr w:type="gramEnd"/>
      <w:r w:rsidRPr="00C65722">
        <w:rPr>
          <w:rFonts w:eastAsia="Verdana"/>
          <w:color w:val="000000"/>
          <w:sz w:val="20"/>
          <w:szCs w:val="20"/>
        </w:rPr>
        <w:t xml:space="preserve"> GENÇ ZUHAL,GENÇ MURAT (2018).  The S</w:t>
      </w:r>
      <w:r w:rsidR="007E6AAB">
        <w:rPr>
          <w:rFonts w:eastAsia="Verdana"/>
          <w:color w:val="000000"/>
          <w:sz w:val="20"/>
          <w:szCs w:val="20"/>
        </w:rPr>
        <w:t>hape-Stabilized Phase</w:t>
      </w:r>
      <w:r w:rsidRPr="00C65722">
        <w:rPr>
          <w:rFonts w:eastAsia="Verdana"/>
          <w:color w:val="000000"/>
          <w:sz w:val="20"/>
          <w:szCs w:val="20"/>
        </w:rPr>
        <w:t>Change Material (PCM) Composites forThermal Energy Storage Applic</w:t>
      </w:r>
      <w:r>
        <w:rPr>
          <w:rFonts w:eastAsia="Verdana"/>
          <w:color w:val="000000"/>
          <w:sz w:val="20"/>
          <w:szCs w:val="20"/>
        </w:rPr>
        <w:t>ations.  PCFM 2018 (</w:t>
      </w:r>
      <w:r w:rsidR="00827608">
        <w:rPr>
          <w:rFonts w:eastAsia="Verdana"/>
          <w:color w:val="000000"/>
          <w:sz w:val="20"/>
          <w:szCs w:val="20"/>
        </w:rPr>
        <w:t>Summary Statement</w:t>
      </w:r>
      <w:r w:rsidR="00827608" w:rsidRPr="00D15827">
        <w:rPr>
          <w:rFonts w:eastAsia="Verdana"/>
          <w:color w:val="000000"/>
          <w:sz w:val="20"/>
          <w:szCs w:val="20"/>
        </w:rPr>
        <w:t>/</w:t>
      </w:r>
      <w:r w:rsidR="00827608">
        <w:rPr>
          <w:rFonts w:eastAsia="Verdana"/>
          <w:color w:val="000000"/>
          <w:sz w:val="20"/>
          <w:szCs w:val="20"/>
        </w:rPr>
        <w:t>Oral Presentation</w:t>
      </w:r>
      <w:r w:rsidR="00827608" w:rsidRPr="00D15827">
        <w:rPr>
          <w:rFonts w:eastAsia="Verdana"/>
          <w:color w:val="000000"/>
          <w:sz w:val="20"/>
          <w:szCs w:val="20"/>
        </w:rPr>
        <w:t>)(</w:t>
      </w:r>
      <w:r w:rsidR="00827608">
        <w:rPr>
          <w:rFonts w:eastAsia="Verdana"/>
          <w:color w:val="000000"/>
          <w:sz w:val="20"/>
          <w:szCs w:val="20"/>
        </w:rPr>
        <w:t>Broadcasting Nu</w:t>
      </w:r>
      <w:r w:rsidRPr="00C65722">
        <w:rPr>
          <w:rFonts w:eastAsia="Verdana"/>
          <w:color w:val="000000"/>
          <w:sz w:val="20"/>
          <w:szCs w:val="20"/>
        </w:rPr>
        <w:t>:4675078)</w:t>
      </w:r>
    </w:p>
    <w:p w:rsidR="00993B47" w:rsidRPr="00757D4A" w:rsidRDefault="00993B47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r w:rsidRPr="00C65722">
        <w:rPr>
          <w:rFonts w:eastAsia="Verdana"/>
          <w:color w:val="000000"/>
          <w:sz w:val="20"/>
          <w:szCs w:val="20"/>
        </w:rPr>
        <w:t xml:space="preserve">GENÇ MURAT (2018).  </w:t>
      </w:r>
      <w:r>
        <w:rPr>
          <w:rFonts w:eastAsia="Verdana"/>
          <w:color w:val="000000"/>
          <w:sz w:val="20"/>
          <w:szCs w:val="20"/>
        </w:rPr>
        <w:t xml:space="preserve">Synthesis of 3-Hydroxynaphthyl-2-il Substituted </w:t>
      </w:r>
      <w:proofErr w:type="gramStart"/>
      <w:r>
        <w:rPr>
          <w:rFonts w:eastAsia="Verdana"/>
          <w:color w:val="000000"/>
          <w:sz w:val="20"/>
          <w:szCs w:val="20"/>
        </w:rPr>
        <w:t>1,3,4</w:t>
      </w:r>
      <w:proofErr w:type="gramEnd"/>
      <w:r>
        <w:rPr>
          <w:rFonts w:eastAsia="Verdana"/>
          <w:color w:val="000000"/>
          <w:sz w:val="20"/>
          <w:szCs w:val="20"/>
        </w:rPr>
        <w:t>-Oxadiazole Compounds with Microwavw Assisted,</w:t>
      </w:r>
      <w:r w:rsidR="00757D4A">
        <w:rPr>
          <w:rFonts w:eastAsia="Verdana"/>
          <w:color w:val="000000"/>
          <w:sz w:val="20"/>
          <w:szCs w:val="20"/>
        </w:rPr>
        <w:t xml:space="preserve"> Theoretical and Docking Studies</w:t>
      </w:r>
      <w:r w:rsidRPr="00C65722">
        <w:rPr>
          <w:rFonts w:eastAsia="Verdana"/>
          <w:color w:val="000000"/>
          <w:sz w:val="20"/>
          <w:szCs w:val="20"/>
        </w:rPr>
        <w:t>.  INTERNATIONAL EURASIAN CONFERENCE ONBIOLOGICAL AND CHEMICAL SCIENCES (</w:t>
      </w:r>
      <w:r w:rsidR="00827608">
        <w:rPr>
          <w:rFonts w:eastAsia="Verdana"/>
          <w:color w:val="000000"/>
          <w:sz w:val="20"/>
          <w:szCs w:val="20"/>
        </w:rPr>
        <w:t>Summary Statement</w:t>
      </w:r>
      <w:r w:rsidR="00827608" w:rsidRPr="00D15827">
        <w:rPr>
          <w:rFonts w:eastAsia="Verdana"/>
          <w:color w:val="000000"/>
          <w:sz w:val="20"/>
          <w:szCs w:val="20"/>
        </w:rPr>
        <w:t>/</w:t>
      </w:r>
      <w:r w:rsidR="00827608">
        <w:rPr>
          <w:rFonts w:eastAsia="Verdana"/>
          <w:color w:val="000000"/>
          <w:sz w:val="20"/>
          <w:szCs w:val="20"/>
        </w:rPr>
        <w:t>Oral Presentation</w:t>
      </w:r>
      <w:r w:rsidR="00827608" w:rsidRPr="00D15827">
        <w:rPr>
          <w:rFonts w:eastAsia="Verdana"/>
          <w:color w:val="000000"/>
          <w:sz w:val="20"/>
          <w:szCs w:val="20"/>
        </w:rPr>
        <w:t>)(</w:t>
      </w:r>
      <w:r w:rsidR="00827608">
        <w:rPr>
          <w:rFonts w:eastAsia="Verdana"/>
          <w:color w:val="000000"/>
          <w:sz w:val="20"/>
          <w:szCs w:val="20"/>
        </w:rPr>
        <w:t>Broadcasting Nu</w:t>
      </w:r>
      <w:r w:rsidRPr="00C65722">
        <w:rPr>
          <w:rFonts w:eastAsia="Verdana"/>
          <w:color w:val="000000"/>
          <w:sz w:val="20"/>
          <w:szCs w:val="20"/>
        </w:rPr>
        <w:t>:4675017)</w:t>
      </w:r>
    </w:p>
    <w:p w:rsidR="00757D4A" w:rsidRPr="00757D4A" w:rsidRDefault="00757D4A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r w:rsidRPr="00C65722">
        <w:rPr>
          <w:rFonts w:eastAsia="Verdana"/>
          <w:color w:val="000000"/>
          <w:sz w:val="20"/>
          <w:szCs w:val="20"/>
        </w:rPr>
        <w:t xml:space="preserve">KARAGÖZ GENÇ </w:t>
      </w:r>
      <w:proofErr w:type="gramStart"/>
      <w:r w:rsidRPr="00C65722">
        <w:rPr>
          <w:rFonts w:eastAsia="Verdana"/>
          <w:color w:val="000000"/>
          <w:sz w:val="20"/>
          <w:szCs w:val="20"/>
        </w:rPr>
        <w:t>ZUHAL,GENÇ</w:t>
      </w:r>
      <w:proofErr w:type="gramEnd"/>
      <w:r w:rsidRPr="00C65722">
        <w:rPr>
          <w:rFonts w:eastAsia="Verdana"/>
          <w:color w:val="000000"/>
          <w:sz w:val="20"/>
          <w:szCs w:val="20"/>
        </w:rPr>
        <w:t xml:space="preserve"> MURAT (2018).  </w:t>
      </w:r>
      <w:r>
        <w:rPr>
          <w:rFonts w:eastAsia="Verdana"/>
          <w:color w:val="000000"/>
          <w:sz w:val="20"/>
          <w:szCs w:val="20"/>
        </w:rPr>
        <w:t>Synthesis and Teoretical Studies of Zn(II) Complex of Microwave Assisted N-(Naphthyl-1-il)-N-(5-(3-Hydroxynaphthyl-2-il)-1,3,4-Oxadiazol-2-il)</w:t>
      </w:r>
      <w:proofErr w:type="gramStart"/>
      <w:r>
        <w:rPr>
          <w:rFonts w:eastAsia="Verdana"/>
          <w:color w:val="000000"/>
          <w:sz w:val="20"/>
          <w:szCs w:val="20"/>
        </w:rPr>
        <w:t>Amine</w:t>
      </w:r>
      <w:proofErr w:type="gramEnd"/>
      <w:r w:rsidRPr="00C65722">
        <w:rPr>
          <w:rFonts w:eastAsia="Verdana"/>
          <w:color w:val="000000"/>
          <w:sz w:val="20"/>
          <w:szCs w:val="20"/>
        </w:rPr>
        <w:t>.  INTERNATIONAL EURASIAN CONFERENCE ONBIOLOGICAL AND CHEMICAL SCIENCES (</w:t>
      </w:r>
      <w:r>
        <w:rPr>
          <w:rFonts w:eastAsia="Verdana"/>
          <w:color w:val="000000"/>
          <w:sz w:val="20"/>
          <w:szCs w:val="20"/>
        </w:rPr>
        <w:t>Summary Statement/Poster)(Broadcasting Nu</w:t>
      </w:r>
      <w:r w:rsidRPr="00C65722">
        <w:rPr>
          <w:rFonts w:eastAsia="Verdana"/>
          <w:color w:val="000000"/>
          <w:sz w:val="20"/>
          <w:szCs w:val="20"/>
        </w:rPr>
        <w:t>:4675027)</w:t>
      </w:r>
    </w:p>
    <w:p w:rsidR="00757D4A" w:rsidRPr="00DC2A6D" w:rsidRDefault="00757D4A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r w:rsidRPr="00C65722">
        <w:rPr>
          <w:rFonts w:eastAsia="Verdana"/>
          <w:color w:val="000000"/>
          <w:sz w:val="20"/>
          <w:szCs w:val="20"/>
        </w:rPr>
        <w:t xml:space="preserve">KARAGÖZ GENÇ </w:t>
      </w:r>
      <w:proofErr w:type="gramStart"/>
      <w:r w:rsidRPr="00C65722">
        <w:rPr>
          <w:rFonts w:eastAsia="Verdana"/>
          <w:color w:val="000000"/>
          <w:sz w:val="20"/>
          <w:szCs w:val="20"/>
        </w:rPr>
        <w:t>ZUHAL,YILMAZ</w:t>
      </w:r>
      <w:proofErr w:type="gramEnd"/>
      <w:r w:rsidRPr="00C65722">
        <w:rPr>
          <w:rFonts w:eastAsia="Verdana"/>
          <w:color w:val="000000"/>
          <w:sz w:val="20"/>
          <w:szCs w:val="20"/>
        </w:rPr>
        <w:t xml:space="preserve"> SEYFEDDİN,KOÇ VAHDETTİN,GENÇ MURAT (2018).  </w:t>
      </w:r>
      <w:r w:rsidR="00DC2A6D">
        <w:rPr>
          <w:rFonts w:eastAsia="Verdana"/>
          <w:color w:val="000000"/>
          <w:sz w:val="20"/>
          <w:szCs w:val="20"/>
        </w:rPr>
        <w:t>Microcapsulation Studies and Structural Characterization of Stearic Acid</w:t>
      </w:r>
      <w:r w:rsidRPr="00C65722">
        <w:rPr>
          <w:rFonts w:eastAsia="Verdana"/>
          <w:color w:val="000000"/>
          <w:sz w:val="20"/>
          <w:szCs w:val="20"/>
        </w:rPr>
        <w:t>.  İMSMATEC (</w:t>
      </w:r>
      <w:r w:rsidR="00827608">
        <w:rPr>
          <w:rFonts w:eastAsia="Verdana"/>
          <w:color w:val="000000"/>
          <w:sz w:val="20"/>
          <w:szCs w:val="20"/>
        </w:rPr>
        <w:t>Summary Statement</w:t>
      </w:r>
      <w:r w:rsidR="00827608" w:rsidRPr="00D15827">
        <w:rPr>
          <w:rFonts w:eastAsia="Verdana"/>
          <w:color w:val="000000"/>
          <w:sz w:val="20"/>
          <w:szCs w:val="20"/>
        </w:rPr>
        <w:t>/</w:t>
      </w:r>
      <w:r w:rsidR="00827608">
        <w:rPr>
          <w:rFonts w:eastAsia="Verdana"/>
          <w:color w:val="000000"/>
          <w:sz w:val="20"/>
          <w:szCs w:val="20"/>
        </w:rPr>
        <w:t>Oral Presentation</w:t>
      </w:r>
      <w:r w:rsidR="00827608" w:rsidRPr="00D15827">
        <w:rPr>
          <w:rFonts w:eastAsia="Verdana"/>
          <w:color w:val="000000"/>
          <w:sz w:val="20"/>
          <w:szCs w:val="20"/>
        </w:rPr>
        <w:t>)(</w:t>
      </w:r>
      <w:r w:rsidR="00827608">
        <w:rPr>
          <w:rFonts w:eastAsia="Verdana"/>
          <w:color w:val="000000"/>
          <w:sz w:val="20"/>
          <w:szCs w:val="20"/>
        </w:rPr>
        <w:t>Broadcasting Nu</w:t>
      </w:r>
      <w:r w:rsidRPr="00C65722">
        <w:rPr>
          <w:rFonts w:eastAsia="Verdana"/>
          <w:color w:val="000000"/>
          <w:sz w:val="20"/>
          <w:szCs w:val="20"/>
        </w:rPr>
        <w:t>:4674968)</w:t>
      </w:r>
    </w:p>
    <w:p w:rsidR="00DC2A6D" w:rsidRPr="00DC2A6D" w:rsidRDefault="00DC2A6D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r>
        <w:rPr>
          <w:rFonts w:eastAsia="Verdana"/>
          <w:sz w:val="20"/>
          <w:szCs w:val="20"/>
        </w:rPr>
        <w:t>GENÇ MURAT (2018). Synthesis of Microwave Assisted 2-Heptadecyl-</w:t>
      </w:r>
      <w:proofErr w:type="gramStart"/>
      <w:r>
        <w:rPr>
          <w:rFonts w:eastAsia="Verdana"/>
          <w:sz w:val="20"/>
          <w:szCs w:val="20"/>
        </w:rPr>
        <w:t>1,4,5,6</w:t>
      </w:r>
      <w:proofErr w:type="gramEnd"/>
      <w:r>
        <w:rPr>
          <w:rFonts w:eastAsia="Verdana"/>
          <w:sz w:val="20"/>
          <w:szCs w:val="20"/>
        </w:rPr>
        <w:t>-Tetrahydropyrimidine Compound and Investigation of its Usability as a New Generation Phase Change Material</w:t>
      </w:r>
      <w:r w:rsidRPr="00D15827">
        <w:rPr>
          <w:rFonts w:eastAsia="Verdana"/>
          <w:sz w:val="20"/>
          <w:szCs w:val="20"/>
        </w:rPr>
        <w:t xml:space="preserve">.  İMSMATEC </w:t>
      </w:r>
      <w:r w:rsidRPr="00D15827">
        <w:rPr>
          <w:rFonts w:eastAsia="Verdana"/>
          <w:sz w:val="20"/>
          <w:szCs w:val="20"/>
        </w:rPr>
        <w:lastRenderedPageBreak/>
        <w:t>(</w:t>
      </w:r>
      <w:r w:rsidR="00827608">
        <w:rPr>
          <w:rFonts w:eastAsia="Verdana"/>
          <w:color w:val="000000"/>
          <w:sz w:val="20"/>
          <w:szCs w:val="20"/>
        </w:rPr>
        <w:t>Summary Statement</w:t>
      </w:r>
      <w:r w:rsidR="00827608" w:rsidRPr="00D15827">
        <w:rPr>
          <w:rFonts w:eastAsia="Verdana"/>
          <w:color w:val="000000"/>
          <w:sz w:val="20"/>
          <w:szCs w:val="20"/>
        </w:rPr>
        <w:t>/</w:t>
      </w:r>
      <w:r w:rsidR="00827608">
        <w:rPr>
          <w:rFonts w:eastAsia="Verdana"/>
          <w:color w:val="000000"/>
          <w:sz w:val="20"/>
          <w:szCs w:val="20"/>
        </w:rPr>
        <w:t>Oral Presentation</w:t>
      </w:r>
      <w:r w:rsidR="00827608" w:rsidRPr="00D15827">
        <w:rPr>
          <w:rFonts w:eastAsia="Verdana"/>
          <w:color w:val="000000"/>
          <w:sz w:val="20"/>
          <w:szCs w:val="20"/>
        </w:rPr>
        <w:t>)(</w:t>
      </w:r>
      <w:r w:rsidR="00827608">
        <w:rPr>
          <w:rFonts w:eastAsia="Verdana"/>
          <w:color w:val="000000"/>
          <w:sz w:val="20"/>
          <w:szCs w:val="20"/>
        </w:rPr>
        <w:t>Broadcasting Nu</w:t>
      </w:r>
      <w:r w:rsidRPr="00D15827">
        <w:rPr>
          <w:rFonts w:eastAsia="Verdana"/>
          <w:sz w:val="20"/>
          <w:szCs w:val="20"/>
        </w:rPr>
        <w:t>:4674981)</w:t>
      </w:r>
    </w:p>
    <w:p w:rsidR="00DC2A6D" w:rsidRPr="002C3FBA" w:rsidRDefault="00B14D48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r>
        <w:rPr>
          <w:rFonts w:eastAsia="Verdana"/>
          <w:color w:val="000000"/>
          <w:sz w:val="20"/>
          <w:szCs w:val="20"/>
        </w:rPr>
        <w:t xml:space="preserve">KOÇ </w:t>
      </w:r>
      <w:proofErr w:type="gramStart"/>
      <w:r w:rsidR="00DC2A6D" w:rsidRPr="00D15827">
        <w:rPr>
          <w:rFonts w:eastAsia="Verdana"/>
          <w:color w:val="000000"/>
          <w:sz w:val="20"/>
          <w:szCs w:val="20"/>
        </w:rPr>
        <w:t>AHDETTİN,KARAGÖZ</w:t>
      </w:r>
      <w:proofErr w:type="gramEnd"/>
      <w:r w:rsidR="00DC2A6D" w:rsidRPr="00D15827">
        <w:rPr>
          <w:rFonts w:eastAsia="Verdana"/>
          <w:color w:val="000000"/>
          <w:sz w:val="20"/>
          <w:szCs w:val="20"/>
        </w:rPr>
        <w:t xml:space="preserve"> GENÇ ZUHAL,YILMAZ SEYFEDDİN,GENÇ MURAT (2018).  </w:t>
      </w:r>
      <w:r w:rsidR="00DC2A6D">
        <w:rPr>
          <w:rFonts w:eastAsia="Verdana"/>
          <w:color w:val="000000"/>
          <w:sz w:val="20"/>
          <w:szCs w:val="20"/>
        </w:rPr>
        <w:t>Investigation of the use of Phase Change Material Obtained from Tetradecanoic Acid/Epoxy/Apricot Kernel Shell as Insulation Materi</w:t>
      </w:r>
      <w:r w:rsidR="002C3FBA">
        <w:rPr>
          <w:rFonts w:eastAsia="Verdana"/>
          <w:color w:val="000000"/>
          <w:sz w:val="20"/>
          <w:szCs w:val="20"/>
        </w:rPr>
        <w:t>al in Buildings</w:t>
      </w:r>
      <w:r w:rsidR="00DC2A6D" w:rsidRPr="00D15827">
        <w:rPr>
          <w:rFonts w:eastAsia="Verdana"/>
          <w:color w:val="000000"/>
          <w:sz w:val="20"/>
          <w:szCs w:val="20"/>
        </w:rPr>
        <w:t>.  imsmatec (</w:t>
      </w:r>
      <w:r w:rsidR="002C3FBA">
        <w:rPr>
          <w:rFonts w:eastAsia="Verdana"/>
          <w:color w:val="000000"/>
          <w:sz w:val="20"/>
          <w:szCs w:val="20"/>
        </w:rPr>
        <w:t>Summary Statement</w:t>
      </w:r>
      <w:r w:rsidR="00DC2A6D" w:rsidRPr="00D15827">
        <w:rPr>
          <w:rFonts w:eastAsia="Verdana"/>
          <w:color w:val="000000"/>
          <w:sz w:val="20"/>
          <w:szCs w:val="20"/>
        </w:rPr>
        <w:t>/</w:t>
      </w:r>
      <w:r w:rsidR="002C3FBA">
        <w:rPr>
          <w:rFonts w:eastAsia="Verdana"/>
          <w:color w:val="000000"/>
          <w:sz w:val="20"/>
          <w:szCs w:val="20"/>
        </w:rPr>
        <w:t>Oral Presentation</w:t>
      </w:r>
      <w:r w:rsidR="00DC2A6D" w:rsidRPr="00D15827">
        <w:rPr>
          <w:rFonts w:eastAsia="Verdana"/>
          <w:color w:val="000000"/>
          <w:sz w:val="20"/>
          <w:szCs w:val="20"/>
        </w:rPr>
        <w:t>)(</w:t>
      </w:r>
      <w:r w:rsidR="002C3FBA">
        <w:rPr>
          <w:rFonts w:eastAsia="Verdana"/>
          <w:color w:val="000000"/>
          <w:sz w:val="20"/>
          <w:szCs w:val="20"/>
        </w:rPr>
        <w:t>Broadcasting Nu</w:t>
      </w:r>
      <w:r w:rsidR="00DC2A6D" w:rsidRPr="00D15827">
        <w:rPr>
          <w:rFonts w:eastAsia="Verdana"/>
          <w:color w:val="000000"/>
          <w:sz w:val="20"/>
          <w:szCs w:val="20"/>
        </w:rPr>
        <w:t>:4674994)</w:t>
      </w:r>
    </w:p>
    <w:p w:rsidR="002C3FBA" w:rsidRPr="0054074B" w:rsidRDefault="002C3FBA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r w:rsidRPr="00FA0C24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FA0C24">
        <w:rPr>
          <w:rFonts w:eastAsia="Verdana"/>
          <w:color w:val="000000"/>
          <w:sz w:val="20"/>
          <w:szCs w:val="20"/>
        </w:rPr>
        <w:t>MURAT,Aslan</w:t>
      </w:r>
      <w:proofErr w:type="gramEnd"/>
      <w:r w:rsidRPr="00FA0C24">
        <w:rPr>
          <w:rFonts w:eastAsia="Verdana"/>
          <w:color w:val="000000"/>
          <w:sz w:val="20"/>
          <w:szCs w:val="20"/>
        </w:rPr>
        <w:t xml:space="preserve"> Aynı Zeliha (2017).  </w:t>
      </w:r>
      <w:r>
        <w:rPr>
          <w:rFonts w:eastAsia="Verdana"/>
          <w:color w:val="000000"/>
          <w:sz w:val="20"/>
          <w:szCs w:val="20"/>
        </w:rPr>
        <w:t>Synthesis of Derivates of N-(4-Bromphenyl)-[</w:t>
      </w:r>
      <w:r w:rsidR="0054074B">
        <w:rPr>
          <w:rFonts w:eastAsia="Verdana"/>
          <w:color w:val="000000"/>
          <w:sz w:val="20"/>
          <w:szCs w:val="20"/>
        </w:rPr>
        <w:t>1,3]-Thiazol-2-il)-N-(1,4,5,6-Tetrahydropyrimidin-2-il)</w:t>
      </w:r>
      <w:proofErr w:type="gramStart"/>
      <w:r w:rsidR="0054074B">
        <w:rPr>
          <w:rFonts w:eastAsia="Verdana"/>
          <w:color w:val="000000"/>
          <w:sz w:val="20"/>
          <w:szCs w:val="20"/>
        </w:rPr>
        <w:t>Amine</w:t>
      </w:r>
      <w:proofErr w:type="gramEnd"/>
      <w:r w:rsidR="0054074B">
        <w:rPr>
          <w:rFonts w:eastAsia="Verdana"/>
          <w:color w:val="000000"/>
          <w:sz w:val="20"/>
          <w:szCs w:val="20"/>
        </w:rPr>
        <w:t xml:space="preserve"> as Potential Anticancer Agent</w:t>
      </w:r>
      <w:r w:rsidRPr="00FA0C24">
        <w:rPr>
          <w:rFonts w:eastAsia="Verdana"/>
          <w:color w:val="000000"/>
          <w:sz w:val="20"/>
          <w:szCs w:val="20"/>
        </w:rPr>
        <w:t>, G</w:t>
      </w:r>
      <w:r w:rsidR="0054074B">
        <w:rPr>
          <w:rFonts w:eastAsia="Verdana"/>
          <w:color w:val="000000"/>
          <w:sz w:val="20"/>
          <w:szCs w:val="20"/>
        </w:rPr>
        <w:t>aussian ve Docking Calculations</w:t>
      </w:r>
      <w:r w:rsidRPr="00FA0C24">
        <w:rPr>
          <w:rFonts w:eastAsia="Verdana"/>
          <w:color w:val="000000"/>
          <w:sz w:val="20"/>
          <w:szCs w:val="20"/>
        </w:rPr>
        <w:t>.</w:t>
      </w:r>
      <w:r w:rsidR="0054074B">
        <w:rPr>
          <w:rFonts w:eastAsia="Verdana"/>
          <w:color w:val="000000"/>
          <w:sz w:val="20"/>
          <w:szCs w:val="20"/>
        </w:rPr>
        <w:t xml:space="preserve"> 5th Drug Chemistry Congress with International Participation </w:t>
      </w:r>
      <w:r w:rsidRPr="00FA0C24">
        <w:rPr>
          <w:rFonts w:eastAsia="Verdana"/>
          <w:color w:val="000000"/>
          <w:sz w:val="20"/>
          <w:szCs w:val="20"/>
        </w:rPr>
        <w:t>(</w:t>
      </w:r>
      <w:r w:rsidR="0054074B">
        <w:rPr>
          <w:rFonts w:eastAsia="Verdana"/>
          <w:color w:val="000000"/>
          <w:sz w:val="20"/>
          <w:szCs w:val="20"/>
        </w:rPr>
        <w:t>Summary Statement</w:t>
      </w:r>
      <w:r w:rsidR="0054074B" w:rsidRPr="00D15827">
        <w:rPr>
          <w:rFonts w:eastAsia="Verdana"/>
          <w:color w:val="000000"/>
          <w:sz w:val="20"/>
          <w:szCs w:val="20"/>
        </w:rPr>
        <w:t>/</w:t>
      </w:r>
      <w:r w:rsidR="0054074B">
        <w:rPr>
          <w:rFonts w:eastAsia="Verdana"/>
          <w:color w:val="000000"/>
          <w:sz w:val="20"/>
          <w:szCs w:val="20"/>
        </w:rPr>
        <w:t>Oral Presentation</w:t>
      </w:r>
      <w:r w:rsidR="0054074B" w:rsidRPr="00D15827">
        <w:rPr>
          <w:rFonts w:eastAsia="Verdana"/>
          <w:color w:val="000000"/>
          <w:sz w:val="20"/>
          <w:szCs w:val="20"/>
        </w:rPr>
        <w:t>)(</w:t>
      </w:r>
      <w:r w:rsidR="0054074B">
        <w:rPr>
          <w:rFonts w:eastAsia="Verdana"/>
          <w:color w:val="000000"/>
          <w:sz w:val="20"/>
          <w:szCs w:val="20"/>
        </w:rPr>
        <w:t>Broadcasting Nu</w:t>
      </w:r>
      <w:r w:rsidRPr="00FA0C24">
        <w:rPr>
          <w:rFonts w:eastAsia="Verdana"/>
          <w:color w:val="000000"/>
          <w:sz w:val="20"/>
          <w:szCs w:val="20"/>
        </w:rPr>
        <w:t>:3728382)</w:t>
      </w:r>
    </w:p>
    <w:p w:rsidR="0054074B" w:rsidRPr="0054074B" w:rsidRDefault="0054074B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r w:rsidRPr="00FA0C24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FA0C24">
        <w:rPr>
          <w:rFonts w:eastAsia="Verdana"/>
          <w:color w:val="000000"/>
          <w:sz w:val="20"/>
          <w:szCs w:val="20"/>
        </w:rPr>
        <w:t>MURAT,AKSU</w:t>
      </w:r>
      <w:proofErr w:type="gramEnd"/>
      <w:r w:rsidRPr="00FA0C24">
        <w:rPr>
          <w:rFonts w:eastAsia="Verdana"/>
          <w:color w:val="000000"/>
          <w:sz w:val="20"/>
          <w:szCs w:val="20"/>
        </w:rPr>
        <w:t xml:space="preserve"> CANBAY CANAN,KARAGÖZ GENÇ ZUHAL,ŞEKERCİ MEMET (2016).  Thermal Performance Of Stearic decanoic Acid TiO2 Phase Change MaterialsFabricated by N Butyl Tıtanate Precursor.  2nd International Conference on Organic Electronic Material Technologies (</w:t>
      </w:r>
      <w:r w:rsidR="005B4773">
        <w:rPr>
          <w:rFonts w:eastAsia="Verdana"/>
          <w:color w:val="000000"/>
          <w:sz w:val="20"/>
          <w:szCs w:val="20"/>
        </w:rPr>
        <w:t>Summary Statement/Poster)(Broadcasting Nu</w:t>
      </w:r>
      <w:r w:rsidRPr="00FA0C24">
        <w:rPr>
          <w:rFonts w:eastAsia="Verdana"/>
          <w:color w:val="000000"/>
          <w:sz w:val="20"/>
          <w:szCs w:val="20"/>
        </w:rPr>
        <w:t>:3054853)</w:t>
      </w:r>
    </w:p>
    <w:p w:rsidR="0054074B" w:rsidRPr="005B4773" w:rsidRDefault="0054074B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r w:rsidRPr="00FA0C24">
        <w:rPr>
          <w:rFonts w:eastAsia="Verdana"/>
          <w:color w:val="000000"/>
          <w:sz w:val="20"/>
          <w:szCs w:val="20"/>
        </w:rPr>
        <w:t xml:space="preserve">KARAGÖZ GENÇ </w:t>
      </w:r>
      <w:proofErr w:type="gramStart"/>
      <w:r w:rsidRPr="00FA0C24">
        <w:rPr>
          <w:rFonts w:eastAsia="Verdana"/>
          <w:color w:val="000000"/>
          <w:sz w:val="20"/>
          <w:szCs w:val="20"/>
        </w:rPr>
        <w:t>ZUHAL,Karatut</w:t>
      </w:r>
      <w:proofErr w:type="gramEnd"/>
      <w:r w:rsidRPr="00FA0C24">
        <w:rPr>
          <w:rFonts w:eastAsia="Verdana"/>
          <w:color w:val="000000"/>
          <w:sz w:val="20"/>
          <w:szCs w:val="20"/>
        </w:rPr>
        <w:t xml:space="preserve"> Yılmaz,Yılmaz Seyfettin,GENÇ MURAT,AKSU CANBAY CANAN (2016).  The Synthesis of New Phase Change Materials As Potential Building Materials.  2nd International Conference on Organic Electronic Material Technologies (</w:t>
      </w:r>
      <w:r>
        <w:rPr>
          <w:rFonts w:eastAsia="Verdana"/>
          <w:color w:val="000000"/>
          <w:sz w:val="20"/>
          <w:szCs w:val="20"/>
        </w:rPr>
        <w:t>Summary Statement/Poster)(Broadcasting Nu</w:t>
      </w:r>
      <w:r w:rsidRPr="00FA0C24">
        <w:rPr>
          <w:rFonts w:eastAsia="Verdana"/>
          <w:color w:val="000000"/>
          <w:sz w:val="20"/>
          <w:szCs w:val="20"/>
        </w:rPr>
        <w:t>:3054968)</w:t>
      </w:r>
    </w:p>
    <w:p w:rsidR="005B4773" w:rsidRPr="005B4773" w:rsidRDefault="005B4773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r w:rsidRPr="00FA0C24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FA0C24">
        <w:rPr>
          <w:rFonts w:eastAsia="Verdana"/>
          <w:color w:val="000000"/>
          <w:sz w:val="20"/>
          <w:szCs w:val="20"/>
        </w:rPr>
        <w:t>MURAT,KARAGÖZ</w:t>
      </w:r>
      <w:proofErr w:type="gramEnd"/>
      <w:r w:rsidRPr="00FA0C24">
        <w:rPr>
          <w:rFonts w:eastAsia="Verdana"/>
          <w:color w:val="000000"/>
          <w:sz w:val="20"/>
          <w:szCs w:val="20"/>
        </w:rPr>
        <w:t xml:space="preserve"> GENÇ ZUHAL,AKSU CANBAY CANAN (2015).  Facile Synthesis and Characterization of PEG Based Shape Stabilized Phase Change Materials.  1stInternational Advanced and Functional Materials Technologies (AFMAT) 2015. (</w:t>
      </w:r>
      <w:r>
        <w:rPr>
          <w:rFonts w:eastAsia="Verdana"/>
          <w:color w:val="000000"/>
          <w:sz w:val="20"/>
          <w:szCs w:val="20"/>
        </w:rPr>
        <w:t>Summary Statement/Poster)(Broadcasting Nu</w:t>
      </w:r>
      <w:r w:rsidRPr="00FA0C24">
        <w:rPr>
          <w:rFonts w:eastAsia="Verdana"/>
          <w:color w:val="000000"/>
          <w:sz w:val="20"/>
          <w:szCs w:val="20"/>
        </w:rPr>
        <w:t>:1910506)</w:t>
      </w:r>
    </w:p>
    <w:p w:rsidR="005B4773" w:rsidRPr="005B4773" w:rsidRDefault="005B4773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sz w:val="20"/>
        </w:rPr>
      </w:pPr>
      <w:r w:rsidRPr="005B4773">
        <w:rPr>
          <w:sz w:val="20"/>
        </w:rPr>
        <w:t xml:space="preserve">KARAGÖZ GENÇ </w:t>
      </w:r>
      <w:proofErr w:type="gramStart"/>
      <w:r w:rsidRPr="005B4773">
        <w:rPr>
          <w:sz w:val="20"/>
        </w:rPr>
        <w:t>ZUHAL,GENÇ</w:t>
      </w:r>
      <w:proofErr w:type="gramEnd"/>
      <w:r w:rsidRPr="005B4773">
        <w:rPr>
          <w:sz w:val="20"/>
        </w:rPr>
        <w:t xml:space="preserve"> MURAT,AKSU CANBAY CANAN (2015).  Preperation and charecterization of camphene decanoic acid composites as shabe stabilized phase change materials for thermal energy storage.  1st. Internatiional Conference on Organic Electronic Material Technologies,OEMT’2015 (</w:t>
      </w:r>
      <w:r>
        <w:rPr>
          <w:rFonts w:eastAsia="Verdana"/>
          <w:color w:val="000000"/>
          <w:sz w:val="20"/>
          <w:szCs w:val="20"/>
        </w:rPr>
        <w:t>Summary Statement/Poster)(Broadcasting Nu</w:t>
      </w:r>
      <w:r w:rsidRPr="005B4773">
        <w:rPr>
          <w:sz w:val="20"/>
        </w:rPr>
        <w:t>:1910148)</w:t>
      </w:r>
    </w:p>
    <w:p w:rsidR="005B4773" w:rsidRDefault="005B4773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rFonts w:eastAsia="Verdana"/>
          <w:color w:val="000000"/>
          <w:sz w:val="20"/>
          <w:szCs w:val="20"/>
        </w:rPr>
      </w:pPr>
      <w:r w:rsidRPr="00FA0C24">
        <w:rPr>
          <w:rFonts w:eastAsia="Verdana"/>
          <w:color w:val="000000"/>
          <w:sz w:val="20"/>
          <w:szCs w:val="20"/>
        </w:rPr>
        <w:t xml:space="preserve">İnci </w:t>
      </w:r>
      <w:proofErr w:type="gramStart"/>
      <w:r w:rsidRPr="00FA0C24">
        <w:rPr>
          <w:rFonts w:eastAsia="Verdana"/>
          <w:color w:val="000000"/>
          <w:sz w:val="20"/>
          <w:szCs w:val="20"/>
        </w:rPr>
        <w:t>Betül,GENÇ</w:t>
      </w:r>
      <w:proofErr w:type="gramEnd"/>
      <w:r w:rsidRPr="00FA0C24">
        <w:rPr>
          <w:rFonts w:eastAsia="Verdana"/>
          <w:color w:val="000000"/>
          <w:sz w:val="20"/>
          <w:szCs w:val="20"/>
        </w:rPr>
        <w:t xml:space="preserve"> MURAT,Oğuz Umut İbrahim (2013).  Synthesis of Benztriazole Substitue 1 3 4 thiadiazoles and 1 3 4 oxadiazoles.  IUPAC 2013 (</w:t>
      </w:r>
      <w:r>
        <w:rPr>
          <w:rFonts w:eastAsia="Verdana"/>
          <w:color w:val="000000"/>
          <w:sz w:val="20"/>
          <w:szCs w:val="20"/>
        </w:rPr>
        <w:t>Summary Statement/Poster)(Broadcasting Nu</w:t>
      </w:r>
      <w:r w:rsidRPr="00FA0C24">
        <w:rPr>
          <w:rFonts w:eastAsia="Verdana"/>
          <w:color w:val="000000"/>
          <w:sz w:val="20"/>
          <w:szCs w:val="20"/>
        </w:rPr>
        <w:t>:302159)</w:t>
      </w:r>
    </w:p>
    <w:p w:rsidR="005F11CC" w:rsidRPr="005B4773" w:rsidRDefault="005F11CC" w:rsidP="000C6522">
      <w:pPr>
        <w:pStyle w:val="ListeParagraf"/>
        <w:tabs>
          <w:tab w:val="left" w:pos="967"/>
        </w:tabs>
        <w:spacing w:before="121"/>
        <w:ind w:left="722" w:firstLine="0"/>
        <w:jc w:val="both"/>
        <w:rPr>
          <w:b/>
          <w:sz w:val="20"/>
        </w:rPr>
      </w:pPr>
      <w:bookmarkStart w:id="0" w:name="_GoBack"/>
      <w:bookmarkEnd w:id="0"/>
    </w:p>
    <w:p w:rsidR="00971F65" w:rsidRPr="007E6AAB" w:rsidRDefault="00971F65" w:rsidP="000C6522">
      <w:pPr>
        <w:tabs>
          <w:tab w:val="left" w:pos="1022"/>
        </w:tabs>
        <w:jc w:val="both"/>
        <w:rPr>
          <w:b/>
          <w:sz w:val="20"/>
        </w:rPr>
      </w:pPr>
    </w:p>
    <w:p w:rsidR="00B225F2" w:rsidRPr="00B225F2" w:rsidRDefault="00B225F2" w:rsidP="00F37654">
      <w:pPr>
        <w:pStyle w:val="ListeParagraf"/>
        <w:numPr>
          <w:ilvl w:val="1"/>
          <w:numId w:val="11"/>
        </w:numPr>
        <w:tabs>
          <w:tab w:val="left" w:pos="1025"/>
        </w:tabs>
        <w:spacing w:before="121"/>
        <w:ind w:left="709" w:hanging="283"/>
        <w:jc w:val="both"/>
        <w:rPr>
          <w:b/>
          <w:sz w:val="20"/>
        </w:rPr>
      </w:pPr>
      <w:r w:rsidRPr="00B225F2">
        <w:rPr>
          <w:b/>
          <w:sz w:val="20"/>
        </w:rPr>
        <w:t>Articles published in national refereed journals</w:t>
      </w:r>
    </w:p>
    <w:p w:rsidR="00B95EFA" w:rsidRPr="0009417A" w:rsidRDefault="00B95EFA" w:rsidP="000C6522">
      <w:pPr>
        <w:pStyle w:val="ListeParagraf"/>
        <w:numPr>
          <w:ilvl w:val="0"/>
          <w:numId w:val="4"/>
        </w:numPr>
        <w:tabs>
          <w:tab w:val="left" w:pos="1025"/>
        </w:tabs>
        <w:spacing w:before="121"/>
        <w:jc w:val="both"/>
        <w:rPr>
          <w:b/>
          <w:sz w:val="20"/>
        </w:rPr>
      </w:pPr>
      <w:r w:rsidRPr="00FA0C24">
        <w:rPr>
          <w:rFonts w:eastAsia="Verdana"/>
          <w:sz w:val="20"/>
          <w:szCs w:val="20"/>
        </w:rPr>
        <w:t xml:space="preserve">KARADAĞ </w:t>
      </w:r>
      <w:proofErr w:type="gramStart"/>
      <w:r w:rsidRPr="00FA0C24">
        <w:rPr>
          <w:rFonts w:eastAsia="Verdana"/>
          <w:sz w:val="20"/>
          <w:szCs w:val="20"/>
        </w:rPr>
        <w:t>REFET,BOZKURT</w:t>
      </w:r>
      <w:proofErr w:type="gramEnd"/>
      <w:r w:rsidRPr="00FA0C24">
        <w:rPr>
          <w:rFonts w:eastAsia="Verdana"/>
          <w:sz w:val="20"/>
          <w:szCs w:val="20"/>
        </w:rPr>
        <w:t xml:space="preserve"> İSMAİL,KARAGÖZ GENÇ ZUHAL,GENÇ MURAT,SOĞUKPINAR HACI (2020).  </w:t>
      </w:r>
      <w:r w:rsidR="0009417A">
        <w:rPr>
          <w:rFonts w:eastAsia="Verdana"/>
          <w:sz w:val="20"/>
          <w:szCs w:val="20"/>
        </w:rPr>
        <w:t>Investigation of the Use of Phase Changing Substances for Insulation in Adıyaman Climate Conditions.  Adıyaman University Journal of Engineering Sciences, 13, 148-156. (Control Nu</w:t>
      </w:r>
      <w:r w:rsidRPr="00FA0C24">
        <w:rPr>
          <w:rFonts w:eastAsia="Verdana"/>
          <w:sz w:val="20"/>
          <w:szCs w:val="20"/>
        </w:rPr>
        <w:t>: 6726810)</w:t>
      </w:r>
    </w:p>
    <w:p w:rsidR="0009417A" w:rsidRPr="0009417A" w:rsidRDefault="0009417A" w:rsidP="000C6522">
      <w:pPr>
        <w:pStyle w:val="ListeParagraf"/>
        <w:numPr>
          <w:ilvl w:val="0"/>
          <w:numId w:val="4"/>
        </w:numPr>
        <w:tabs>
          <w:tab w:val="left" w:pos="1025"/>
        </w:tabs>
        <w:spacing w:before="121"/>
        <w:jc w:val="both"/>
        <w:rPr>
          <w:b/>
          <w:sz w:val="20"/>
        </w:rPr>
      </w:pPr>
      <w:r w:rsidRPr="00DA621E">
        <w:rPr>
          <w:rFonts w:eastAsia="Verdana"/>
          <w:color w:val="000000"/>
          <w:sz w:val="20"/>
          <w:szCs w:val="20"/>
        </w:rPr>
        <w:t xml:space="preserve">GENÇ MURAT (2018).  </w:t>
      </w:r>
      <w:r>
        <w:rPr>
          <w:rFonts w:eastAsia="Verdana"/>
          <w:color w:val="000000"/>
          <w:sz w:val="20"/>
          <w:szCs w:val="20"/>
        </w:rPr>
        <w:t xml:space="preserve">Synthesis, Characterization of N-(4-Methylphenyl)-N-(5-(3-Hydroxynaphthyl-2-il) </w:t>
      </w:r>
      <w:proofErr w:type="gramStart"/>
      <w:r>
        <w:rPr>
          <w:rFonts w:eastAsia="Verdana"/>
          <w:color w:val="000000"/>
          <w:sz w:val="20"/>
          <w:szCs w:val="20"/>
        </w:rPr>
        <w:t>Amine</w:t>
      </w:r>
      <w:proofErr w:type="gramEnd"/>
      <w:r>
        <w:rPr>
          <w:rFonts w:eastAsia="Verdana"/>
          <w:color w:val="000000"/>
          <w:sz w:val="20"/>
          <w:szCs w:val="20"/>
        </w:rPr>
        <w:t xml:space="preserve"> and Gaussian Calculations</w:t>
      </w:r>
      <w:r w:rsidRPr="00DA621E">
        <w:rPr>
          <w:rFonts w:eastAsia="Verdana"/>
          <w:color w:val="000000"/>
          <w:sz w:val="20"/>
          <w:szCs w:val="20"/>
        </w:rPr>
        <w:t>.  Journal of the Institute of Science and Technology, 8(1), 169-177</w:t>
      </w:r>
      <w:proofErr w:type="gramStart"/>
      <w:r w:rsidRPr="00DA621E">
        <w:rPr>
          <w:rFonts w:eastAsia="Verdana"/>
          <w:color w:val="000000"/>
          <w:sz w:val="20"/>
          <w:szCs w:val="20"/>
        </w:rPr>
        <w:t>.,</w:t>
      </w:r>
      <w:proofErr w:type="gramEnd"/>
      <w:r w:rsidRPr="00DA621E">
        <w:rPr>
          <w:rFonts w:eastAsia="Verdana"/>
          <w:color w:val="000000"/>
          <w:sz w:val="20"/>
          <w:szCs w:val="20"/>
        </w:rPr>
        <w:t xml:space="preserve"> Doi: </w:t>
      </w:r>
      <w:r>
        <w:rPr>
          <w:rFonts w:eastAsia="Verdana"/>
          <w:color w:val="000000"/>
          <w:sz w:val="20"/>
          <w:szCs w:val="20"/>
        </w:rPr>
        <w:t>10.21597/jist.407866 (Control Nu</w:t>
      </w:r>
      <w:r w:rsidRPr="00DA621E">
        <w:rPr>
          <w:rFonts w:eastAsia="Verdana"/>
          <w:color w:val="000000"/>
          <w:sz w:val="20"/>
          <w:szCs w:val="20"/>
        </w:rPr>
        <w:t>: 4529177)</w:t>
      </w:r>
    </w:p>
    <w:p w:rsidR="0009417A" w:rsidRDefault="0009417A" w:rsidP="000C6522">
      <w:pPr>
        <w:pStyle w:val="ListeParagraf"/>
        <w:numPr>
          <w:ilvl w:val="0"/>
          <w:numId w:val="4"/>
        </w:numPr>
        <w:tabs>
          <w:tab w:val="left" w:pos="1025"/>
        </w:tabs>
        <w:spacing w:before="121"/>
        <w:jc w:val="both"/>
        <w:rPr>
          <w:b/>
          <w:sz w:val="20"/>
        </w:rPr>
      </w:pPr>
      <w:r w:rsidRPr="00DA621E">
        <w:rPr>
          <w:rFonts w:eastAsia="Verdana"/>
          <w:color w:val="000000"/>
          <w:sz w:val="20"/>
          <w:szCs w:val="20"/>
        </w:rPr>
        <w:t xml:space="preserve">KARAGÖZ GENÇ </w:t>
      </w:r>
      <w:proofErr w:type="gramStart"/>
      <w:r w:rsidRPr="00DA621E">
        <w:rPr>
          <w:rFonts w:eastAsia="Verdana"/>
          <w:color w:val="000000"/>
          <w:sz w:val="20"/>
          <w:szCs w:val="20"/>
        </w:rPr>
        <w:t>ZUHAL,GENÇ</w:t>
      </w:r>
      <w:proofErr w:type="gramEnd"/>
      <w:r w:rsidRPr="00DA621E">
        <w:rPr>
          <w:rFonts w:eastAsia="Verdana"/>
          <w:color w:val="000000"/>
          <w:sz w:val="20"/>
          <w:szCs w:val="20"/>
        </w:rPr>
        <w:t xml:space="preserve"> MURAT,AKSU CANBAY CANAN,ŞEKERCİ MEMET (2016).  </w:t>
      </w:r>
      <w:r>
        <w:rPr>
          <w:rFonts w:eastAsia="Verdana"/>
          <w:color w:val="000000"/>
          <w:sz w:val="20"/>
          <w:szCs w:val="20"/>
        </w:rPr>
        <w:t>Production of Phase Changing Insulation Materials with Polyethylene Glycol</w:t>
      </w:r>
      <w:r w:rsidRPr="00DA621E">
        <w:rPr>
          <w:rFonts w:eastAsia="Verdana"/>
          <w:color w:val="000000"/>
          <w:sz w:val="20"/>
          <w:szCs w:val="20"/>
        </w:rPr>
        <w:t xml:space="preserve">.  </w:t>
      </w:r>
      <w:r>
        <w:rPr>
          <w:rFonts w:eastAsia="Verdana"/>
          <w:sz w:val="20"/>
          <w:szCs w:val="20"/>
        </w:rPr>
        <w:t>Adıyaman University Journal of Engineering Sciences</w:t>
      </w:r>
      <w:r>
        <w:rPr>
          <w:rFonts w:eastAsia="Verdana"/>
          <w:color w:val="000000"/>
          <w:sz w:val="20"/>
          <w:szCs w:val="20"/>
        </w:rPr>
        <w:t>, 3(4), 32-39. (Control Nu</w:t>
      </w:r>
      <w:r w:rsidRPr="00DA621E">
        <w:rPr>
          <w:rFonts w:eastAsia="Verdana"/>
          <w:color w:val="000000"/>
          <w:sz w:val="20"/>
          <w:szCs w:val="20"/>
        </w:rPr>
        <w:t>: 3011289)</w:t>
      </w:r>
    </w:p>
    <w:p w:rsidR="00B225F2" w:rsidRPr="00B225F2" w:rsidRDefault="00944390" w:rsidP="00F37654">
      <w:pPr>
        <w:pStyle w:val="ListeParagraf"/>
        <w:numPr>
          <w:ilvl w:val="1"/>
          <w:numId w:val="11"/>
        </w:numPr>
        <w:tabs>
          <w:tab w:val="left" w:pos="1025"/>
        </w:tabs>
        <w:ind w:left="1418" w:hanging="709"/>
        <w:jc w:val="both"/>
        <w:rPr>
          <w:sz w:val="20"/>
        </w:rPr>
      </w:pPr>
      <w:r w:rsidRPr="00944390">
        <w:rPr>
          <w:b/>
          <w:sz w:val="20"/>
        </w:rPr>
        <w:t xml:space="preserve">Presentations (Oral or Poster) Presented </w:t>
      </w:r>
      <w:r w:rsidR="00B225F2" w:rsidRPr="00B225F2">
        <w:rPr>
          <w:b/>
          <w:sz w:val="20"/>
        </w:rPr>
        <w:t xml:space="preserve">the National Congresses  </w:t>
      </w:r>
    </w:p>
    <w:p w:rsidR="00F24524" w:rsidRPr="00B225F2" w:rsidRDefault="00F927E8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B225F2">
        <w:rPr>
          <w:sz w:val="20"/>
        </w:rPr>
        <w:t xml:space="preserve">Keskin </w:t>
      </w:r>
      <w:proofErr w:type="gramStart"/>
      <w:r w:rsidRPr="00B225F2">
        <w:rPr>
          <w:sz w:val="20"/>
        </w:rPr>
        <w:t>Özlem,GENÇ</w:t>
      </w:r>
      <w:proofErr w:type="gramEnd"/>
      <w:r w:rsidRPr="00B225F2">
        <w:rPr>
          <w:sz w:val="20"/>
        </w:rPr>
        <w:t xml:space="preserve"> MURAT (2016).  The </w:t>
      </w:r>
      <w:proofErr w:type="gramStart"/>
      <w:r w:rsidRPr="00B225F2">
        <w:rPr>
          <w:sz w:val="20"/>
        </w:rPr>
        <w:t>Synthesis  Characterization</w:t>
      </w:r>
      <w:proofErr w:type="gramEnd"/>
      <w:r w:rsidRPr="00B225F2">
        <w:rPr>
          <w:sz w:val="20"/>
        </w:rPr>
        <w:t xml:space="preserve">  DFT and Docking Calculations ofImidazolidine 2 thione Derivatives.  28.</w:t>
      </w:r>
      <w:r w:rsidR="00B97591" w:rsidRPr="00B225F2">
        <w:rPr>
          <w:sz w:val="20"/>
        </w:rPr>
        <w:t xml:space="preserve"> National Chemistry Congress</w:t>
      </w:r>
      <w:r w:rsidRPr="00B225F2">
        <w:rPr>
          <w:sz w:val="20"/>
        </w:rPr>
        <w:t xml:space="preserve"> (</w:t>
      </w:r>
      <w:r w:rsidR="00B97591" w:rsidRPr="00B225F2">
        <w:rPr>
          <w:rFonts w:eastAsia="Verdana"/>
          <w:color w:val="000000"/>
          <w:sz w:val="20"/>
          <w:szCs w:val="20"/>
        </w:rPr>
        <w:t>Summary Statement/Oral Presentation)(Broadcasting Nu</w:t>
      </w:r>
      <w:r w:rsidRPr="00B225F2">
        <w:rPr>
          <w:sz w:val="20"/>
        </w:rPr>
        <w:t>:3063420)</w:t>
      </w:r>
    </w:p>
    <w:p w:rsidR="00F927E8" w:rsidRPr="00F927E8" w:rsidRDefault="00F927E8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sz w:val="20"/>
          <w:szCs w:val="20"/>
        </w:rPr>
        <w:t xml:space="preserve">Gündüz </w:t>
      </w:r>
      <w:proofErr w:type="gramStart"/>
      <w:r w:rsidRPr="00C413C7">
        <w:rPr>
          <w:rFonts w:eastAsia="Verdana"/>
          <w:sz w:val="20"/>
          <w:szCs w:val="20"/>
        </w:rPr>
        <w:t>Dilem,GENÇ</w:t>
      </w:r>
      <w:proofErr w:type="gramEnd"/>
      <w:r w:rsidRPr="00C413C7">
        <w:rPr>
          <w:rFonts w:eastAsia="Verdana"/>
          <w:sz w:val="20"/>
          <w:szCs w:val="20"/>
        </w:rPr>
        <w:t xml:space="preserve"> MURAT (2016).  The Synthesis and Theoretical Calculations of </w:t>
      </w:r>
      <w:proofErr w:type="gramStart"/>
      <w:r w:rsidRPr="00C413C7">
        <w:rPr>
          <w:rFonts w:eastAsia="Verdana"/>
          <w:sz w:val="20"/>
          <w:szCs w:val="20"/>
        </w:rPr>
        <w:t>N  1</w:t>
      </w:r>
      <w:proofErr w:type="gramEnd"/>
      <w:r w:rsidRPr="00C413C7">
        <w:rPr>
          <w:rFonts w:eastAsia="Verdana"/>
          <w:sz w:val="20"/>
          <w:szCs w:val="20"/>
        </w:rPr>
        <w:t xml:space="preserve"> 3 Benzothiazole 2 yl  N  1 4 5 6  tetrahydropyrimidine 2 il amin s Derivatives.  28.</w:t>
      </w:r>
      <w:r w:rsidR="00B97591" w:rsidRPr="00B97591">
        <w:rPr>
          <w:sz w:val="20"/>
        </w:rPr>
        <w:t xml:space="preserve"> </w:t>
      </w:r>
      <w:r w:rsidR="00B97591">
        <w:rPr>
          <w:sz w:val="20"/>
        </w:rPr>
        <w:t>National Chemistry Congress</w:t>
      </w:r>
      <w:r w:rsidRPr="00C413C7">
        <w:rPr>
          <w:rFonts w:eastAsia="Verdana"/>
          <w:sz w:val="20"/>
          <w:szCs w:val="20"/>
        </w:rPr>
        <w:t xml:space="preserve"> (</w:t>
      </w:r>
      <w:r w:rsidR="00B97591">
        <w:rPr>
          <w:rFonts w:eastAsia="Verdana"/>
          <w:color w:val="000000"/>
          <w:sz w:val="20"/>
          <w:szCs w:val="20"/>
        </w:rPr>
        <w:t>Summary Statement</w:t>
      </w:r>
      <w:r w:rsidR="00B97591" w:rsidRPr="00D15827">
        <w:rPr>
          <w:rFonts w:eastAsia="Verdana"/>
          <w:color w:val="000000"/>
          <w:sz w:val="20"/>
          <w:szCs w:val="20"/>
        </w:rPr>
        <w:t>/</w:t>
      </w:r>
      <w:r w:rsidR="00B97591">
        <w:rPr>
          <w:rFonts w:eastAsia="Verdana"/>
          <w:color w:val="000000"/>
          <w:sz w:val="20"/>
          <w:szCs w:val="20"/>
        </w:rPr>
        <w:t>Oral Presentation</w:t>
      </w:r>
      <w:r w:rsidR="00B97591" w:rsidRPr="00D15827">
        <w:rPr>
          <w:rFonts w:eastAsia="Verdana"/>
          <w:color w:val="000000"/>
          <w:sz w:val="20"/>
          <w:szCs w:val="20"/>
        </w:rPr>
        <w:t>)(</w:t>
      </w:r>
      <w:r w:rsidR="00B97591">
        <w:rPr>
          <w:rFonts w:eastAsia="Verdana"/>
          <w:color w:val="000000"/>
          <w:sz w:val="20"/>
          <w:szCs w:val="20"/>
        </w:rPr>
        <w:t>Broadcasting Nu</w:t>
      </w:r>
      <w:r w:rsidRPr="00C413C7">
        <w:rPr>
          <w:rFonts w:eastAsia="Verdana"/>
          <w:sz w:val="20"/>
          <w:szCs w:val="20"/>
        </w:rPr>
        <w:t>:3063414)</w:t>
      </w:r>
    </w:p>
    <w:p w:rsidR="00F927E8" w:rsidRPr="001C5CC3" w:rsidRDefault="00F927E8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sz w:val="20"/>
          <w:szCs w:val="20"/>
        </w:rPr>
        <w:t xml:space="preserve">KARAGÖZ GENÇ </w:t>
      </w:r>
      <w:proofErr w:type="gramStart"/>
      <w:r w:rsidRPr="00C413C7">
        <w:rPr>
          <w:rFonts w:eastAsia="Verdana"/>
          <w:sz w:val="20"/>
          <w:szCs w:val="20"/>
        </w:rPr>
        <w:t>ZUHAL,GENÇ</w:t>
      </w:r>
      <w:proofErr w:type="gramEnd"/>
      <w:r w:rsidRPr="00C413C7">
        <w:rPr>
          <w:rFonts w:eastAsia="Verdana"/>
          <w:sz w:val="20"/>
          <w:szCs w:val="20"/>
        </w:rPr>
        <w:t xml:space="preserve"> MURAT,TEKİN SUAT,Sandal suleyman,Gündüz Dilem (2015).</w:t>
      </w:r>
      <w:r w:rsidR="00B97591">
        <w:rPr>
          <w:rFonts w:eastAsia="Verdana"/>
          <w:sz w:val="20"/>
          <w:szCs w:val="20"/>
        </w:rPr>
        <w:t xml:space="preserve"> Theoretical Calculations of The Synthesis of 5 3 Hydroxynaphthalene 2 il 4 3 Morpholine 4 il Propyl 3 Thione Cu II Complex Antitumor and Doking Studies. </w:t>
      </w:r>
      <w:r w:rsidRPr="00C413C7">
        <w:rPr>
          <w:rFonts w:eastAsia="Verdana"/>
          <w:sz w:val="20"/>
          <w:szCs w:val="20"/>
        </w:rPr>
        <w:t xml:space="preserve"> 5.</w:t>
      </w:r>
      <w:r w:rsidR="00B97591">
        <w:rPr>
          <w:rFonts w:eastAsia="Verdana"/>
          <w:sz w:val="20"/>
          <w:szCs w:val="20"/>
        </w:rPr>
        <w:t xml:space="preserve"> National Inorganic Chemistry Congress</w:t>
      </w:r>
      <w:r w:rsidRPr="00C413C7">
        <w:rPr>
          <w:rFonts w:eastAsia="Verdana"/>
          <w:sz w:val="20"/>
          <w:szCs w:val="20"/>
        </w:rPr>
        <w:t>, 2015 (</w:t>
      </w:r>
      <w:r w:rsidR="00B97591">
        <w:rPr>
          <w:rFonts w:eastAsia="Verdana"/>
          <w:color w:val="000000"/>
          <w:sz w:val="20"/>
          <w:szCs w:val="20"/>
        </w:rPr>
        <w:t>Summary Statement/Poster)(Broadcasting Nu</w:t>
      </w:r>
      <w:r w:rsidRPr="001C5CC3">
        <w:rPr>
          <w:rFonts w:eastAsia="Verdana"/>
          <w:sz w:val="20"/>
          <w:szCs w:val="20"/>
        </w:rPr>
        <w:t>:1910024)</w:t>
      </w:r>
    </w:p>
    <w:p w:rsidR="00F927E8" w:rsidRPr="00F927E8" w:rsidRDefault="00F927E8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C413C7">
        <w:rPr>
          <w:rFonts w:eastAsia="Verdana"/>
          <w:color w:val="000000"/>
          <w:sz w:val="20"/>
          <w:szCs w:val="20"/>
        </w:rPr>
        <w:t>MURAT,KARAGÖZ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GENÇ ZUHAL,Gündüz Dilem (2015).  </w:t>
      </w:r>
      <w:r w:rsidR="001C5CC3">
        <w:rPr>
          <w:rFonts w:eastAsia="Verdana"/>
          <w:color w:val="000000"/>
          <w:sz w:val="20"/>
          <w:szCs w:val="20"/>
        </w:rPr>
        <w:t xml:space="preserve">Synthesis, Characterization and Theoretical Calculations of N 1 Benzoyl 1 4 5 6 Tetrahydropyrimidine 2 il Benzthiazole 2 </w:t>
      </w:r>
      <w:proofErr w:type="gramStart"/>
      <w:r w:rsidR="001C5CC3">
        <w:rPr>
          <w:rFonts w:eastAsia="Verdana"/>
          <w:color w:val="000000"/>
          <w:sz w:val="20"/>
          <w:szCs w:val="20"/>
        </w:rPr>
        <w:t>Amine</w:t>
      </w:r>
      <w:proofErr w:type="gramEnd"/>
      <w:r w:rsidR="001C5CC3">
        <w:rPr>
          <w:rFonts w:eastAsia="Verdana"/>
          <w:color w:val="000000"/>
          <w:sz w:val="20"/>
          <w:szCs w:val="20"/>
        </w:rPr>
        <w:t xml:space="preserve"> Cu II Complex</w:t>
      </w:r>
      <w:r w:rsidRPr="00C413C7">
        <w:rPr>
          <w:rFonts w:eastAsia="Verdana"/>
          <w:color w:val="000000"/>
          <w:sz w:val="20"/>
          <w:szCs w:val="20"/>
        </w:rPr>
        <w:t>.  5.</w:t>
      </w:r>
      <w:r w:rsidR="001C5CC3">
        <w:rPr>
          <w:rFonts w:eastAsia="Verdana"/>
          <w:color w:val="000000"/>
          <w:sz w:val="20"/>
          <w:szCs w:val="20"/>
        </w:rPr>
        <w:t xml:space="preserve"> </w:t>
      </w:r>
      <w:r w:rsidR="001C5CC3">
        <w:rPr>
          <w:rFonts w:eastAsia="Verdana"/>
          <w:sz w:val="20"/>
          <w:szCs w:val="20"/>
        </w:rPr>
        <w:t>National Inorganic Chemistry Congress</w:t>
      </w:r>
      <w:r w:rsidRPr="00C413C7">
        <w:rPr>
          <w:rFonts w:eastAsia="Verdana"/>
          <w:color w:val="000000"/>
          <w:sz w:val="20"/>
          <w:szCs w:val="20"/>
        </w:rPr>
        <w:t xml:space="preserve"> (</w:t>
      </w:r>
      <w:r w:rsidR="001C5CC3">
        <w:rPr>
          <w:rFonts w:eastAsia="Verdana"/>
          <w:color w:val="000000"/>
          <w:sz w:val="20"/>
          <w:szCs w:val="20"/>
        </w:rPr>
        <w:t>Summary Statement/Poster)(Broadcasting Nu</w:t>
      </w:r>
      <w:r w:rsidRPr="00C413C7">
        <w:rPr>
          <w:rFonts w:eastAsia="Verdana"/>
          <w:color w:val="000000"/>
          <w:sz w:val="20"/>
          <w:szCs w:val="20"/>
        </w:rPr>
        <w:t>:1874611)</w:t>
      </w:r>
    </w:p>
    <w:p w:rsidR="00F927E8" w:rsidRPr="00F927E8" w:rsidRDefault="00F927E8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lastRenderedPageBreak/>
        <w:t xml:space="preserve">Umut İbrahim </w:t>
      </w:r>
      <w:proofErr w:type="gramStart"/>
      <w:r w:rsidRPr="00C413C7">
        <w:rPr>
          <w:rFonts w:eastAsia="Verdana"/>
          <w:color w:val="000000"/>
          <w:sz w:val="20"/>
          <w:szCs w:val="20"/>
        </w:rPr>
        <w:t>Oğuz,GENÇ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MURAT,İnci Betül (2014). </w:t>
      </w:r>
      <w:r w:rsidR="001C5CC3">
        <w:rPr>
          <w:rFonts w:eastAsia="Verdana"/>
          <w:color w:val="000000"/>
          <w:sz w:val="20"/>
          <w:szCs w:val="20"/>
        </w:rPr>
        <w:t xml:space="preserve">Synthesis and Theoretical Calculations of Microwave Assisted Benzotrialzole Substituted </w:t>
      </w:r>
      <w:proofErr w:type="gramStart"/>
      <w:r w:rsidR="001C5CC3">
        <w:rPr>
          <w:rFonts w:eastAsia="Verdana"/>
          <w:color w:val="000000"/>
          <w:sz w:val="20"/>
          <w:szCs w:val="20"/>
        </w:rPr>
        <w:t>1,2,4</w:t>
      </w:r>
      <w:proofErr w:type="gramEnd"/>
      <w:r w:rsidR="001C5CC3">
        <w:rPr>
          <w:rFonts w:eastAsia="Verdana"/>
          <w:color w:val="000000"/>
          <w:sz w:val="20"/>
          <w:szCs w:val="20"/>
        </w:rPr>
        <w:t>-Triazole Comppounds</w:t>
      </w:r>
      <w:r w:rsidRPr="00C413C7">
        <w:rPr>
          <w:rFonts w:eastAsia="Verdana"/>
          <w:color w:val="000000"/>
          <w:sz w:val="20"/>
          <w:szCs w:val="20"/>
        </w:rPr>
        <w:t>.  I.</w:t>
      </w:r>
      <w:r w:rsidR="001C5CC3">
        <w:rPr>
          <w:rFonts w:eastAsia="Verdana"/>
          <w:color w:val="000000"/>
          <w:sz w:val="20"/>
          <w:szCs w:val="20"/>
        </w:rPr>
        <w:t xml:space="preserve">National Computational Chemistry Workshop </w:t>
      </w:r>
      <w:r w:rsidRPr="00C413C7">
        <w:rPr>
          <w:rFonts w:eastAsia="Verdana"/>
          <w:color w:val="000000"/>
          <w:sz w:val="20"/>
          <w:szCs w:val="20"/>
        </w:rPr>
        <w:t>(</w:t>
      </w:r>
      <w:r w:rsidR="001C5CC3">
        <w:rPr>
          <w:rFonts w:eastAsia="Verdana"/>
          <w:color w:val="000000"/>
          <w:sz w:val="20"/>
          <w:szCs w:val="20"/>
        </w:rPr>
        <w:t xml:space="preserve">Summary Statement/Poster)(Broadcasting </w:t>
      </w:r>
      <w:proofErr w:type="gramStart"/>
      <w:r w:rsidR="001C5CC3">
        <w:rPr>
          <w:rFonts w:eastAsia="Verdana"/>
          <w:color w:val="000000"/>
          <w:sz w:val="20"/>
          <w:szCs w:val="20"/>
        </w:rPr>
        <w:t xml:space="preserve">Nu </w:t>
      </w:r>
      <w:r w:rsidRPr="00C413C7">
        <w:rPr>
          <w:rFonts w:eastAsia="Verdana"/>
          <w:color w:val="000000"/>
          <w:sz w:val="20"/>
          <w:szCs w:val="20"/>
        </w:rPr>
        <w:t>:1874409</w:t>
      </w:r>
      <w:proofErr w:type="gramEnd"/>
      <w:r w:rsidRPr="00C413C7">
        <w:rPr>
          <w:rFonts w:eastAsia="Verdana"/>
          <w:color w:val="000000"/>
          <w:sz w:val="20"/>
          <w:szCs w:val="20"/>
        </w:rPr>
        <w:t>)</w:t>
      </w:r>
    </w:p>
    <w:p w:rsidR="00F927E8" w:rsidRPr="00F927E8" w:rsidRDefault="00F927E8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t xml:space="preserve">KARAGÖZ GENÇ </w:t>
      </w:r>
      <w:proofErr w:type="gramStart"/>
      <w:r w:rsidRPr="00C413C7">
        <w:rPr>
          <w:rFonts w:eastAsia="Verdana"/>
          <w:color w:val="000000"/>
          <w:sz w:val="20"/>
          <w:szCs w:val="20"/>
        </w:rPr>
        <w:t>ZUHAL,GENÇ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MURAT,YILMAZ ENGİN (2013).  </w:t>
      </w:r>
      <w:r w:rsidR="005D2140">
        <w:rPr>
          <w:rFonts w:eastAsia="Verdana"/>
          <w:color w:val="000000"/>
          <w:sz w:val="20"/>
          <w:szCs w:val="20"/>
        </w:rPr>
        <w:t xml:space="preserve">Synthesis, Characterization, Theoretical and Thermal Properties of N Naphthyl 1 to 5 Pyridine 4 to 1 3 4 Oxadiazole 2 </w:t>
      </w:r>
      <w:proofErr w:type="gramStart"/>
      <w:r w:rsidR="005D2140">
        <w:rPr>
          <w:rFonts w:eastAsia="Verdana"/>
          <w:color w:val="000000"/>
          <w:sz w:val="20"/>
          <w:szCs w:val="20"/>
        </w:rPr>
        <w:t>Amine</w:t>
      </w:r>
      <w:proofErr w:type="gramEnd"/>
      <w:r w:rsidR="005D2140">
        <w:rPr>
          <w:rFonts w:eastAsia="Verdana"/>
          <w:color w:val="000000"/>
          <w:sz w:val="20"/>
          <w:szCs w:val="20"/>
        </w:rPr>
        <w:t xml:space="preserve"> and Cu II Complex. 4.  National Computational Chemistry Workshop </w:t>
      </w:r>
      <w:r w:rsidR="005D2140" w:rsidRPr="00C413C7">
        <w:rPr>
          <w:rFonts w:eastAsia="Verdana"/>
          <w:color w:val="000000"/>
          <w:sz w:val="20"/>
          <w:szCs w:val="20"/>
        </w:rPr>
        <w:t>(</w:t>
      </w:r>
      <w:r w:rsidR="005D2140">
        <w:rPr>
          <w:rFonts w:eastAsia="Verdana"/>
          <w:color w:val="000000"/>
          <w:sz w:val="20"/>
          <w:szCs w:val="20"/>
        </w:rPr>
        <w:t>Summary Statement/Poster)(Broadcasting Nu</w:t>
      </w:r>
      <w:proofErr w:type="gramStart"/>
      <w:r w:rsidRPr="00C413C7">
        <w:rPr>
          <w:rFonts w:eastAsia="Verdana"/>
          <w:color w:val="000000"/>
          <w:sz w:val="20"/>
          <w:szCs w:val="20"/>
        </w:rPr>
        <w:t>.:</w:t>
      </w:r>
      <w:proofErr w:type="gramEnd"/>
      <w:r w:rsidRPr="00C413C7">
        <w:rPr>
          <w:rFonts w:eastAsia="Verdana"/>
          <w:color w:val="000000"/>
          <w:sz w:val="20"/>
          <w:szCs w:val="20"/>
        </w:rPr>
        <w:t>316245)</w:t>
      </w:r>
    </w:p>
    <w:p w:rsidR="00F927E8" w:rsidRPr="00F927E8" w:rsidRDefault="00F927E8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C413C7">
        <w:rPr>
          <w:rFonts w:eastAsia="Verdana"/>
          <w:color w:val="000000"/>
          <w:sz w:val="20"/>
          <w:szCs w:val="20"/>
        </w:rPr>
        <w:t>MURAT,KARAGÖZ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GENÇ ZUHAL,YILMAZ ENGİN (2013). </w:t>
      </w:r>
      <w:r w:rsidR="005D2140">
        <w:rPr>
          <w:rFonts w:eastAsia="Verdana"/>
          <w:color w:val="000000"/>
          <w:sz w:val="20"/>
          <w:szCs w:val="20"/>
        </w:rPr>
        <w:t>Synthesis</w:t>
      </w:r>
      <w:r w:rsidR="007E6AAB">
        <w:rPr>
          <w:rFonts w:eastAsia="Verdana"/>
          <w:color w:val="000000"/>
          <w:sz w:val="20"/>
          <w:szCs w:val="20"/>
        </w:rPr>
        <w:t>, Characterization, Theoretical</w:t>
      </w:r>
      <w:r w:rsidR="005D2140">
        <w:rPr>
          <w:rFonts w:eastAsia="Verdana"/>
          <w:color w:val="000000"/>
          <w:sz w:val="20"/>
          <w:szCs w:val="20"/>
        </w:rPr>
        <w:t xml:space="preserve">and Thermal Properties Investigation of </w:t>
      </w:r>
      <w:proofErr w:type="gramStart"/>
      <w:r w:rsidR="005D2140">
        <w:rPr>
          <w:rFonts w:eastAsia="Verdana"/>
          <w:color w:val="000000"/>
          <w:sz w:val="20"/>
          <w:szCs w:val="20"/>
        </w:rPr>
        <w:t>4  Adamantyl</w:t>
      </w:r>
      <w:proofErr w:type="gramEnd"/>
      <w:r w:rsidR="005D2140">
        <w:rPr>
          <w:rFonts w:eastAsia="Verdana"/>
          <w:color w:val="000000"/>
          <w:sz w:val="20"/>
          <w:szCs w:val="20"/>
        </w:rPr>
        <w:t xml:space="preserve"> 1 il  3  3 hydroxynaphthyl</w:t>
      </w:r>
      <w:r w:rsidRPr="00C413C7">
        <w:rPr>
          <w:rFonts w:eastAsia="Verdana"/>
          <w:color w:val="000000"/>
          <w:sz w:val="20"/>
          <w:szCs w:val="20"/>
        </w:rPr>
        <w:t xml:space="preserve"> 2 il  1H 1 2 4 triazol</w:t>
      </w:r>
      <w:r w:rsidR="005D2140">
        <w:rPr>
          <w:rFonts w:eastAsia="Verdana"/>
          <w:color w:val="000000"/>
          <w:sz w:val="20"/>
          <w:szCs w:val="20"/>
        </w:rPr>
        <w:t>e  5 4H  thione Ligand</w:t>
      </w:r>
      <w:r w:rsidR="00B9422C">
        <w:rPr>
          <w:rFonts w:eastAsia="Verdana"/>
          <w:color w:val="000000"/>
          <w:sz w:val="20"/>
          <w:szCs w:val="20"/>
        </w:rPr>
        <w:t xml:space="preserve"> with Cu II Complex</w:t>
      </w:r>
      <w:r w:rsidRPr="00C413C7">
        <w:rPr>
          <w:rFonts w:eastAsia="Verdana"/>
          <w:color w:val="000000"/>
          <w:sz w:val="20"/>
          <w:szCs w:val="20"/>
        </w:rPr>
        <w:t>.  4.</w:t>
      </w:r>
      <w:r w:rsidR="005D2140" w:rsidRPr="005D2140">
        <w:rPr>
          <w:rFonts w:eastAsia="Verdana"/>
          <w:color w:val="000000"/>
          <w:sz w:val="20"/>
          <w:szCs w:val="20"/>
        </w:rPr>
        <w:t xml:space="preserve"> </w:t>
      </w:r>
      <w:r w:rsidR="005D2140">
        <w:rPr>
          <w:rFonts w:eastAsia="Verdana"/>
          <w:color w:val="000000"/>
          <w:sz w:val="20"/>
          <w:szCs w:val="20"/>
        </w:rPr>
        <w:t xml:space="preserve">National Computational Chemistry Workshop </w:t>
      </w:r>
      <w:r w:rsidR="005D2140" w:rsidRPr="00C413C7">
        <w:rPr>
          <w:rFonts w:eastAsia="Verdana"/>
          <w:color w:val="000000"/>
          <w:sz w:val="20"/>
          <w:szCs w:val="20"/>
        </w:rPr>
        <w:t>(</w:t>
      </w:r>
      <w:r w:rsidR="005D2140">
        <w:rPr>
          <w:rFonts w:eastAsia="Verdana"/>
          <w:color w:val="000000"/>
          <w:sz w:val="20"/>
          <w:szCs w:val="20"/>
        </w:rPr>
        <w:t>Summary Statement/Poster)(Broadcasting Nu</w:t>
      </w:r>
      <w:r w:rsidRPr="00C413C7">
        <w:rPr>
          <w:rFonts w:eastAsia="Verdana"/>
          <w:color w:val="000000"/>
          <w:sz w:val="20"/>
          <w:szCs w:val="20"/>
        </w:rPr>
        <w:t>:316237)</w:t>
      </w:r>
    </w:p>
    <w:p w:rsidR="00F927E8" w:rsidRPr="00F927E8" w:rsidRDefault="00F927E8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C413C7">
        <w:rPr>
          <w:rFonts w:eastAsia="Verdana"/>
          <w:color w:val="000000"/>
          <w:sz w:val="20"/>
          <w:szCs w:val="20"/>
        </w:rPr>
        <w:t>MURAT,KARAGÖZ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GENÇ ZUHAL,YILMAZ ENGİN (2012).  Sübstitüe tiyoüre ligand ve </w:t>
      </w:r>
      <w:proofErr w:type="gramStart"/>
      <w:r w:rsidRPr="00C413C7">
        <w:rPr>
          <w:rFonts w:eastAsia="Verdana"/>
          <w:color w:val="000000"/>
          <w:sz w:val="20"/>
          <w:szCs w:val="20"/>
        </w:rPr>
        <w:t>komplekslerinin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L1210 hücreleri üzerine QSAR çalışması.  26. </w:t>
      </w:r>
      <w:r w:rsidR="00B9422C">
        <w:rPr>
          <w:sz w:val="20"/>
        </w:rPr>
        <w:t>National Chemistry Congress</w:t>
      </w:r>
      <w:r w:rsidR="00B9422C" w:rsidRPr="00C413C7">
        <w:rPr>
          <w:rFonts w:eastAsia="Verdana"/>
          <w:color w:val="000000"/>
          <w:sz w:val="20"/>
          <w:szCs w:val="20"/>
        </w:rPr>
        <w:t xml:space="preserve"> </w:t>
      </w:r>
      <w:r w:rsidRPr="00C413C7">
        <w:rPr>
          <w:rFonts w:eastAsia="Verdana"/>
          <w:color w:val="000000"/>
          <w:sz w:val="20"/>
          <w:szCs w:val="20"/>
        </w:rPr>
        <w:t>(</w:t>
      </w:r>
      <w:r w:rsidR="00B9422C">
        <w:rPr>
          <w:rFonts w:eastAsia="Verdana"/>
          <w:color w:val="000000"/>
          <w:sz w:val="20"/>
          <w:szCs w:val="20"/>
        </w:rPr>
        <w:t>Summary Statement/Poster)(Broadcasting Nu</w:t>
      </w:r>
      <w:r w:rsidRPr="00C413C7">
        <w:rPr>
          <w:rFonts w:eastAsia="Verdana"/>
          <w:color w:val="000000"/>
          <w:sz w:val="20"/>
          <w:szCs w:val="20"/>
        </w:rPr>
        <w:t>:302422)</w:t>
      </w:r>
    </w:p>
    <w:p w:rsidR="00F927E8" w:rsidRPr="00F927E8" w:rsidRDefault="00F927E8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C413C7">
        <w:rPr>
          <w:rFonts w:eastAsia="Verdana"/>
          <w:color w:val="000000"/>
          <w:sz w:val="20"/>
          <w:szCs w:val="20"/>
        </w:rPr>
        <w:t>MURAT,SERVİ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SÜLEYMAN (2012).  </w:t>
      </w:r>
      <w:r w:rsidR="00B9422C">
        <w:rPr>
          <w:rFonts w:eastAsia="Verdana"/>
          <w:color w:val="000000"/>
          <w:sz w:val="20"/>
          <w:szCs w:val="20"/>
        </w:rPr>
        <w:t>Microwave Assisted Synthesis of 2 Amino 1 4 5 6 Tetrahydropyrimidines</w:t>
      </w:r>
      <w:r w:rsidRPr="00C413C7">
        <w:rPr>
          <w:rFonts w:eastAsia="Verdana"/>
          <w:color w:val="000000"/>
          <w:sz w:val="20"/>
          <w:szCs w:val="20"/>
        </w:rPr>
        <w:t>.  26.</w:t>
      </w:r>
      <w:r w:rsidR="00B9422C" w:rsidRPr="00B9422C">
        <w:rPr>
          <w:sz w:val="20"/>
        </w:rPr>
        <w:t xml:space="preserve"> </w:t>
      </w:r>
      <w:r w:rsidR="00B9422C">
        <w:rPr>
          <w:sz w:val="20"/>
        </w:rPr>
        <w:t>National Chemistry Congress</w:t>
      </w:r>
      <w:r w:rsidR="00B9422C" w:rsidRPr="00C413C7">
        <w:rPr>
          <w:rFonts w:eastAsia="Verdana"/>
          <w:color w:val="000000"/>
          <w:sz w:val="20"/>
          <w:szCs w:val="20"/>
        </w:rPr>
        <w:t xml:space="preserve"> (</w:t>
      </w:r>
      <w:r w:rsidR="00B9422C">
        <w:rPr>
          <w:rFonts w:eastAsia="Verdana"/>
          <w:color w:val="000000"/>
          <w:sz w:val="20"/>
          <w:szCs w:val="20"/>
        </w:rPr>
        <w:t>Summary Statement/Poster)(Broadcasting Nu</w:t>
      </w:r>
      <w:r w:rsidRPr="00C413C7">
        <w:rPr>
          <w:rFonts w:eastAsia="Verdana"/>
          <w:color w:val="000000"/>
          <w:sz w:val="20"/>
          <w:szCs w:val="20"/>
        </w:rPr>
        <w:t>:302306)</w:t>
      </w:r>
    </w:p>
    <w:p w:rsidR="00F927E8" w:rsidRPr="00433E50" w:rsidRDefault="00F927E8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C413C7">
        <w:rPr>
          <w:rFonts w:eastAsia="Verdana"/>
          <w:color w:val="000000"/>
          <w:sz w:val="20"/>
          <w:szCs w:val="20"/>
        </w:rPr>
        <w:t>MURAT,KARAGÖZ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G</w:t>
      </w:r>
      <w:r w:rsidR="00B9422C">
        <w:rPr>
          <w:rFonts w:eastAsia="Verdana"/>
          <w:color w:val="000000"/>
          <w:sz w:val="20"/>
          <w:szCs w:val="20"/>
        </w:rPr>
        <w:t xml:space="preserve">ENÇ ZUHAL,YILMAZ ENGİN (2012). </w:t>
      </w:r>
      <w:r w:rsidRPr="00C413C7">
        <w:rPr>
          <w:rFonts w:eastAsia="Verdana"/>
          <w:color w:val="000000"/>
          <w:sz w:val="20"/>
          <w:szCs w:val="20"/>
        </w:rPr>
        <w:t xml:space="preserve">QSAR </w:t>
      </w:r>
      <w:r w:rsidR="00B9422C">
        <w:rPr>
          <w:rFonts w:eastAsia="Verdana"/>
          <w:color w:val="000000"/>
          <w:sz w:val="20"/>
          <w:szCs w:val="20"/>
        </w:rPr>
        <w:t>Study of Substituted Thiourea Ligand and Complexes on L1210 Cells</w:t>
      </w:r>
      <w:r w:rsidRPr="00C413C7">
        <w:rPr>
          <w:rFonts w:eastAsia="Verdana"/>
          <w:color w:val="000000"/>
          <w:sz w:val="20"/>
          <w:szCs w:val="20"/>
        </w:rPr>
        <w:t>.  26.</w:t>
      </w:r>
      <w:r w:rsidR="00C012D8" w:rsidRPr="00C012D8">
        <w:rPr>
          <w:sz w:val="20"/>
        </w:rPr>
        <w:t xml:space="preserve"> </w:t>
      </w:r>
      <w:r w:rsidR="00C012D8">
        <w:rPr>
          <w:sz w:val="20"/>
        </w:rPr>
        <w:t>National Chemistry Congress</w:t>
      </w:r>
      <w:r w:rsidR="00C012D8" w:rsidRPr="00C413C7">
        <w:rPr>
          <w:rFonts w:eastAsia="Verdana"/>
          <w:color w:val="000000"/>
          <w:sz w:val="20"/>
          <w:szCs w:val="20"/>
        </w:rPr>
        <w:t xml:space="preserve"> (</w:t>
      </w:r>
      <w:r w:rsidR="00C012D8">
        <w:rPr>
          <w:rFonts w:eastAsia="Verdana"/>
          <w:color w:val="000000"/>
          <w:sz w:val="20"/>
          <w:szCs w:val="20"/>
        </w:rPr>
        <w:t>Summary Statement/Poster)(Broadcasting Nu</w:t>
      </w:r>
      <w:r w:rsidRPr="00C413C7">
        <w:rPr>
          <w:rFonts w:eastAsia="Verdana"/>
          <w:color w:val="000000"/>
          <w:sz w:val="20"/>
          <w:szCs w:val="20"/>
        </w:rPr>
        <w:t>:302678)</w:t>
      </w:r>
    </w:p>
    <w:p w:rsidR="00433E50" w:rsidRPr="00433E50" w:rsidRDefault="00433E50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C413C7">
        <w:rPr>
          <w:rFonts w:eastAsia="Verdana"/>
          <w:color w:val="000000"/>
          <w:sz w:val="20"/>
          <w:szCs w:val="20"/>
        </w:rPr>
        <w:t>MURAT,KARAGÖZ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GENÇ ZUHAL,YILMAZ ENGİN (2012). </w:t>
      </w:r>
      <w:r w:rsidR="00B9422C">
        <w:rPr>
          <w:rFonts w:eastAsia="Verdana"/>
          <w:color w:val="000000"/>
          <w:sz w:val="20"/>
          <w:szCs w:val="20"/>
        </w:rPr>
        <w:t xml:space="preserve">Synthesis and Characterization of 3 Pyriidine 4 il 4 Naphthyl 1 il 1 H 1 2 4 Triazole 5 4 H Thione Ligand and Metal </w:t>
      </w:r>
      <w:proofErr w:type="gramStart"/>
      <w:r w:rsidR="00B9422C">
        <w:rPr>
          <w:rFonts w:eastAsia="Verdana"/>
          <w:color w:val="000000"/>
          <w:sz w:val="20"/>
          <w:szCs w:val="20"/>
        </w:rPr>
        <w:t xml:space="preserve">Complexes </w:t>
      </w:r>
      <w:r w:rsidRPr="00C413C7">
        <w:rPr>
          <w:rFonts w:eastAsia="Verdana"/>
          <w:color w:val="000000"/>
          <w:sz w:val="20"/>
          <w:szCs w:val="20"/>
        </w:rPr>
        <w:t>.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 26</w:t>
      </w:r>
      <w:r w:rsidR="00C012D8">
        <w:rPr>
          <w:rFonts w:eastAsia="Verdana"/>
          <w:color w:val="000000"/>
          <w:sz w:val="20"/>
          <w:szCs w:val="20"/>
        </w:rPr>
        <w:t>.</w:t>
      </w:r>
      <w:r w:rsidR="00C012D8" w:rsidRPr="00C012D8">
        <w:rPr>
          <w:sz w:val="20"/>
        </w:rPr>
        <w:t xml:space="preserve"> </w:t>
      </w:r>
      <w:r w:rsidR="00C012D8">
        <w:rPr>
          <w:sz w:val="20"/>
        </w:rPr>
        <w:t>National Chemistry Congress</w:t>
      </w:r>
      <w:r w:rsidR="00C012D8" w:rsidRPr="00C413C7">
        <w:rPr>
          <w:rFonts w:eastAsia="Verdana"/>
          <w:color w:val="000000"/>
          <w:sz w:val="20"/>
          <w:szCs w:val="20"/>
        </w:rPr>
        <w:t xml:space="preserve"> (</w:t>
      </w:r>
      <w:r w:rsidR="00C012D8">
        <w:rPr>
          <w:rFonts w:eastAsia="Verdana"/>
          <w:color w:val="000000"/>
          <w:sz w:val="20"/>
          <w:szCs w:val="20"/>
        </w:rPr>
        <w:t>Summary Statement/Poster)(Broadcasting Nu</w:t>
      </w:r>
      <w:r w:rsidRPr="00C413C7">
        <w:rPr>
          <w:rFonts w:eastAsia="Verdana"/>
          <w:color w:val="000000"/>
          <w:sz w:val="20"/>
          <w:szCs w:val="20"/>
        </w:rPr>
        <w:t>:303058)</w:t>
      </w:r>
    </w:p>
    <w:p w:rsidR="00433E50" w:rsidRPr="00433E50" w:rsidRDefault="00433E50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C413C7">
        <w:rPr>
          <w:rFonts w:eastAsia="Verdana"/>
          <w:color w:val="000000"/>
          <w:sz w:val="20"/>
          <w:szCs w:val="20"/>
        </w:rPr>
        <w:t>MURAT,YILMAZ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ENGİN,İLHAN SELÇUK (2011).  </w:t>
      </w:r>
      <w:r w:rsidR="00C012D8">
        <w:rPr>
          <w:rFonts w:eastAsia="Verdana"/>
          <w:color w:val="000000"/>
          <w:sz w:val="20"/>
          <w:szCs w:val="20"/>
        </w:rPr>
        <w:t>Synthesis of N 4 Methoxybenzyl 1 4 5 6 Tetrahydropyrimidine 2 Amine Hydroiodide Compound and Antihistamine Effect</w:t>
      </w:r>
      <w:proofErr w:type="gramStart"/>
      <w:r w:rsidR="00C012D8">
        <w:rPr>
          <w:rFonts w:eastAsia="Verdana"/>
          <w:color w:val="000000"/>
          <w:sz w:val="20"/>
          <w:szCs w:val="20"/>
        </w:rPr>
        <w:t>.</w:t>
      </w:r>
      <w:r w:rsidRPr="00C413C7">
        <w:rPr>
          <w:rFonts w:eastAsia="Verdana"/>
          <w:color w:val="000000"/>
          <w:sz w:val="20"/>
          <w:szCs w:val="20"/>
        </w:rPr>
        <w:t>.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 25.</w:t>
      </w:r>
      <w:r w:rsidR="00C012D8" w:rsidRPr="00C012D8">
        <w:rPr>
          <w:sz w:val="20"/>
        </w:rPr>
        <w:t xml:space="preserve"> </w:t>
      </w:r>
      <w:r w:rsidR="00C012D8">
        <w:rPr>
          <w:sz w:val="20"/>
        </w:rPr>
        <w:t>National Chemistry Congress</w:t>
      </w:r>
      <w:r w:rsidR="00C012D8" w:rsidRPr="00C413C7">
        <w:rPr>
          <w:rFonts w:eastAsia="Verdana"/>
          <w:color w:val="000000"/>
          <w:sz w:val="20"/>
          <w:szCs w:val="20"/>
        </w:rPr>
        <w:t xml:space="preserve"> (</w:t>
      </w:r>
      <w:r w:rsidR="00C012D8">
        <w:rPr>
          <w:rFonts w:eastAsia="Verdana"/>
          <w:color w:val="000000"/>
          <w:sz w:val="20"/>
          <w:szCs w:val="20"/>
        </w:rPr>
        <w:t>Summary Statement/Poster)(Broadcasting Nu</w:t>
      </w:r>
      <w:r w:rsidRPr="00C413C7">
        <w:rPr>
          <w:rFonts w:eastAsia="Verdana"/>
          <w:color w:val="000000"/>
          <w:sz w:val="20"/>
          <w:szCs w:val="20"/>
        </w:rPr>
        <w:t>:303200)</w:t>
      </w:r>
    </w:p>
    <w:p w:rsidR="00433E50" w:rsidRPr="00433E50" w:rsidRDefault="00433E50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C413C7">
        <w:rPr>
          <w:rFonts w:eastAsia="Verdana"/>
          <w:color w:val="000000"/>
          <w:sz w:val="20"/>
          <w:szCs w:val="20"/>
        </w:rPr>
        <w:t>MURAT,YILMAZ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ENGİN (2011).  </w:t>
      </w:r>
      <w:r w:rsidR="00C012D8">
        <w:rPr>
          <w:rFonts w:eastAsia="Verdana"/>
          <w:color w:val="000000"/>
          <w:sz w:val="20"/>
          <w:szCs w:val="20"/>
        </w:rPr>
        <w:t>Synthesis, Characterization of N Ethylpiperazine Substituted Thiourea Ligands and Complexes, Investigation of Antitumor Properties</w:t>
      </w:r>
      <w:r w:rsidRPr="00C413C7">
        <w:rPr>
          <w:rFonts w:eastAsia="Verdana"/>
          <w:color w:val="000000"/>
          <w:sz w:val="20"/>
          <w:szCs w:val="20"/>
        </w:rPr>
        <w:t>.  3.</w:t>
      </w:r>
      <w:r w:rsidR="00C012D8" w:rsidRPr="00C012D8">
        <w:rPr>
          <w:rFonts w:eastAsia="Verdana"/>
          <w:sz w:val="20"/>
          <w:szCs w:val="20"/>
        </w:rPr>
        <w:t xml:space="preserve"> </w:t>
      </w:r>
      <w:r w:rsidR="00C012D8">
        <w:rPr>
          <w:rFonts w:eastAsia="Verdana"/>
          <w:sz w:val="20"/>
          <w:szCs w:val="20"/>
        </w:rPr>
        <w:t>National Inorganic Chemistry Congress</w:t>
      </w:r>
      <w:r w:rsidR="00C012D8" w:rsidRPr="00C413C7">
        <w:rPr>
          <w:rFonts w:eastAsia="Verdana"/>
          <w:color w:val="000000"/>
          <w:sz w:val="20"/>
          <w:szCs w:val="20"/>
        </w:rPr>
        <w:t xml:space="preserve"> (</w:t>
      </w:r>
      <w:r w:rsidR="00C012D8">
        <w:rPr>
          <w:rFonts w:eastAsia="Verdana"/>
          <w:color w:val="000000"/>
          <w:sz w:val="20"/>
          <w:szCs w:val="20"/>
        </w:rPr>
        <w:t>Summary Statement/Poster)(Broadcasting Nu</w:t>
      </w:r>
      <w:r w:rsidRPr="00C413C7">
        <w:rPr>
          <w:rFonts w:eastAsia="Verdana"/>
          <w:color w:val="000000"/>
          <w:sz w:val="20"/>
          <w:szCs w:val="20"/>
        </w:rPr>
        <w:t>:303532)</w:t>
      </w:r>
    </w:p>
    <w:p w:rsidR="00433E50" w:rsidRDefault="00433E50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433E50">
        <w:rPr>
          <w:sz w:val="20"/>
        </w:rPr>
        <w:t xml:space="preserve">GENÇ </w:t>
      </w:r>
      <w:proofErr w:type="gramStart"/>
      <w:r w:rsidRPr="00433E50">
        <w:rPr>
          <w:sz w:val="20"/>
        </w:rPr>
        <w:t>MURAT,SERVİ</w:t>
      </w:r>
      <w:proofErr w:type="gramEnd"/>
      <w:r w:rsidRPr="00433E50">
        <w:rPr>
          <w:sz w:val="20"/>
        </w:rPr>
        <w:t xml:space="preserve"> SÜLEYMAN (2010).  </w:t>
      </w:r>
      <w:r w:rsidR="00C94341">
        <w:rPr>
          <w:sz w:val="20"/>
        </w:rPr>
        <w:t xml:space="preserve">Synthesis of New Derivates of </w:t>
      </w:r>
      <w:r w:rsidRPr="00433E50">
        <w:rPr>
          <w:sz w:val="20"/>
        </w:rPr>
        <w:t>1H Benzimidazol</w:t>
      </w:r>
      <w:r w:rsidR="00C94341">
        <w:rPr>
          <w:sz w:val="20"/>
        </w:rPr>
        <w:t xml:space="preserve">e 2 </w:t>
      </w:r>
      <w:proofErr w:type="gramStart"/>
      <w:r w:rsidR="00C94341">
        <w:rPr>
          <w:sz w:val="20"/>
        </w:rPr>
        <w:t>il  4</w:t>
      </w:r>
      <w:proofErr w:type="gramEnd"/>
      <w:r w:rsidR="00C94341">
        <w:rPr>
          <w:sz w:val="20"/>
        </w:rPr>
        <w:t xml:space="preserve"> 5 dihydro 1H imidazole 2 il  amine</w:t>
      </w:r>
      <w:r w:rsidRPr="00433E50">
        <w:rPr>
          <w:sz w:val="20"/>
        </w:rPr>
        <w:t>.  24.</w:t>
      </w:r>
      <w:r w:rsidR="00C94341" w:rsidRPr="00C94341">
        <w:rPr>
          <w:sz w:val="20"/>
        </w:rPr>
        <w:t xml:space="preserve"> </w:t>
      </w:r>
      <w:r w:rsidR="00C94341">
        <w:rPr>
          <w:sz w:val="20"/>
        </w:rPr>
        <w:t>National Chemistry Congress</w:t>
      </w:r>
      <w:r w:rsidR="00C94341" w:rsidRPr="00C413C7">
        <w:rPr>
          <w:rFonts w:eastAsia="Verdana"/>
          <w:color w:val="000000"/>
          <w:sz w:val="20"/>
          <w:szCs w:val="20"/>
        </w:rPr>
        <w:t xml:space="preserve"> (</w:t>
      </w:r>
      <w:r w:rsidR="00C94341">
        <w:rPr>
          <w:rFonts w:eastAsia="Verdana"/>
          <w:color w:val="000000"/>
          <w:sz w:val="20"/>
          <w:szCs w:val="20"/>
        </w:rPr>
        <w:t>Summary Statement/Poster)(Broadcasting Nu</w:t>
      </w:r>
      <w:r w:rsidRPr="00433E50">
        <w:rPr>
          <w:sz w:val="20"/>
        </w:rPr>
        <w:t>:303743)</w:t>
      </w:r>
    </w:p>
    <w:p w:rsidR="00433E50" w:rsidRPr="00433E50" w:rsidRDefault="00433E50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C413C7">
        <w:rPr>
          <w:rFonts w:eastAsia="Verdana"/>
          <w:color w:val="000000"/>
          <w:sz w:val="20"/>
          <w:szCs w:val="20"/>
        </w:rPr>
        <w:t>MURAT,SERVİ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SÜLEYMAN,SAYDAM SİNAN (2010).  </w:t>
      </w:r>
      <w:proofErr w:type="gramStart"/>
      <w:r w:rsidRPr="00C94341">
        <w:rPr>
          <w:rFonts w:eastAsia="Verdana"/>
          <w:color w:val="F79646" w:themeColor="accent6"/>
          <w:sz w:val="20"/>
          <w:szCs w:val="20"/>
        </w:rPr>
        <w:t>N  1H</w:t>
      </w:r>
      <w:proofErr w:type="gramEnd"/>
      <w:r w:rsidRPr="00C94341">
        <w:rPr>
          <w:rFonts w:eastAsia="Verdana"/>
          <w:color w:val="F79646" w:themeColor="accent6"/>
          <w:sz w:val="20"/>
          <w:szCs w:val="20"/>
        </w:rPr>
        <w:t xml:space="preserve"> Imidazolin 2 il  1H Benzimidazol 2 Amin in Mikrodalga Destekli Sentezi ve Dinamik NMR ile İmin Enamin Tautomerlik Dengesinin Araştırılması</w:t>
      </w:r>
      <w:r w:rsidRPr="00C413C7">
        <w:rPr>
          <w:rFonts w:eastAsia="Verdana"/>
          <w:color w:val="000000"/>
          <w:sz w:val="20"/>
          <w:szCs w:val="20"/>
        </w:rPr>
        <w:t>.  24</w:t>
      </w:r>
      <w:r w:rsidR="00C94341" w:rsidRPr="00C94341">
        <w:rPr>
          <w:sz w:val="20"/>
        </w:rPr>
        <w:t xml:space="preserve"> </w:t>
      </w:r>
      <w:r w:rsidR="00C94341">
        <w:rPr>
          <w:sz w:val="20"/>
        </w:rPr>
        <w:t>National Chemistry Congress</w:t>
      </w:r>
      <w:r w:rsidR="00C94341" w:rsidRPr="00C413C7">
        <w:rPr>
          <w:rFonts w:eastAsia="Verdana"/>
          <w:color w:val="000000"/>
          <w:sz w:val="20"/>
          <w:szCs w:val="20"/>
        </w:rPr>
        <w:t xml:space="preserve"> (</w:t>
      </w:r>
      <w:r w:rsidR="00C94341">
        <w:rPr>
          <w:rFonts w:eastAsia="Verdana"/>
          <w:color w:val="000000"/>
          <w:sz w:val="20"/>
          <w:szCs w:val="20"/>
        </w:rPr>
        <w:t>Summary Statement/Poster)(Broadcasting Nu</w:t>
      </w:r>
      <w:r w:rsidRPr="00C413C7">
        <w:rPr>
          <w:rFonts w:eastAsia="Verdana"/>
          <w:color w:val="000000"/>
          <w:sz w:val="20"/>
          <w:szCs w:val="20"/>
        </w:rPr>
        <w:t>:303957)</w:t>
      </w:r>
    </w:p>
    <w:p w:rsidR="00433E50" w:rsidRPr="00433E50" w:rsidRDefault="00433E50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t xml:space="preserve">GENÇ </w:t>
      </w:r>
      <w:proofErr w:type="gramStart"/>
      <w:r w:rsidRPr="00C413C7">
        <w:rPr>
          <w:rFonts w:eastAsia="Verdana"/>
          <w:color w:val="000000"/>
          <w:sz w:val="20"/>
          <w:szCs w:val="20"/>
        </w:rPr>
        <w:t>MURAT,SERVİ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SÜLEYMAN (2010).  </w:t>
      </w:r>
      <w:r w:rsidR="00C94341">
        <w:rPr>
          <w:rFonts w:eastAsia="Verdana"/>
          <w:color w:val="000000"/>
          <w:sz w:val="20"/>
          <w:szCs w:val="20"/>
        </w:rPr>
        <w:t>Microwave Assisted Synthesis of 2 Substituted Aminoimidazolines</w:t>
      </w:r>
      <w:r w:rsidRPr="00C413C7">
        <w:rPr>
          <w:rFonts w:eastAsia="Verdana"/>
          <w:color w:val="000000"/>
          <w:sz w:val="20"/>
          <w:szCs w:val="20"/>
        </w:rPr>
        <w:t>.  24.</w:t>
      </w:r>
      <w:r w:rsidR="00C94341" w:rsidRPr="00C94341">
        <w:rPr>
          <w:sz w:val="20"/>
        </w:rPr>
        <w:t xml:space="preserve"> </w:t>
      </w:r>
      <w:r w:rsidR="00C94341">
        <w:rPr>
          <w:sz w:val="20"/>
        </w:rPr>
        <w:t>National Chemistry Congress</w:t>
      </w:r>
      <w:r w:rsidR="00C94341" w:rsidRPr="00C413C7">
        <w:rPr>
          <w:rFonts w:eastAsia="Verdana"/>
          <w:color w:val="000000"/>
          <w:sz w:val="20"/>
          <w:szCs w:val="20"/>
        </w:rPr>
        <w:t xml:space="preserve"> (</w:t>
      </w:r>
      <w:r w:rsidR="00C94341">
        <w:rPr>
          <w:rFonts w:eastAsia="Verdana"/>
          <w:color w:val="000000"/>
          <w:sz w:val="20"/>
          <w:szCs w:val="20"/>
        </w:rPr>
        <w:t>Summary Statement/Poster)(Broadcasting Nu</w:t>
      </w:r>
      <w:r w:rsidRPr="00C413C7">
        <w:rPr>
          <w:rFonts w:eastAsia="Verdana"/>
          <w:color w:val="000000"/>
          <w:sz w:val="20"/>
          <w:szCs w:val="20"/>
        </w:rPr>
        <w:t>:304113)</w:t>
      </w:r>
    </w:p>
    <w:p w:rsidR="00433E50" w:rsidRPr="00F927E8" w:rsidRDefault="00433E50" w:rsidP="000C6522">
      <w:pPr>
        <w:pStyle w:val="ListeParagraf"/>
        <w:tabs>
          <w:tab w:val="left" w:pos="1025"/>
        </w:tabs>
        <w:ind w:left="360" w:firstLine="0"/>
        <w:jc w:val="both"/>
        <w:rPr>
          <w:sz w:val="20"/>
        </w:rPr>
      </w:pPr>
      <w:r w:rsidRPr="00C413C7">
        <w:rPr>
          <w:rFonts w:eastAsia="Verdana"/>
          <w:color w:val="000000"/>
          <w:sz w:val="20"/>
          <w:szCs w:val="20"/>
        </w:rPr>
        <w:t xml:space="preserve">AKKURT </w:t>
      </w:r>
      <w:proofErr w:type="gramStart"/>
      <w:r w:rsidRPr="00C413C7">
        <w:rPr>
          <w:rFonts w:eastAsia="Verdana"/>
          <w:color w:val="000000"/>
          <w:sz w:val="20"/>
          <w:szCs w:val="20"/>
        </w:rPr>
        <w:t>MEHMET,öztürk</w:t>
      </w:r>
      <w:proofErr w:type="gramEnd"/>
      <w:r w:rsidRPr="00C413C7">
        <w:rPr>
          <w:rFonts w:eastAsia="Verdana"/>
          <w:color w:val="000000"/>
          <w:sz w:val="20"/>
          <w:szCs w:val="20"/>
        </w:rPr>
        <w:t xml:space="preserve"> yıldırım sema,GENÇ MURAT,ŞEKERCİ MEMET,Fun H Kun (2006).  Cristal And Molecüler Structure </w:t>
      </w:r>
      <w:proofErr w:type="gramStart"/>
      <w:r w:rsidRPr="00C413C7">
        <w:rPr>
          <w:rFonts w:eastAsia="Verdana"/>
          <w:color w:val="000000"/>
          <w:sz w:val="20"/>
          <w:szCs w:val="20"/>
        </w:rPr>
        <w:t>Of  C12H12N2S3</w:t>
      </w:r>
      <w:proofErr w:type="gramEnd"/>
      <w:r w:rsidRPr="00C413C7">
        <w:rPr>
          <w:rFonts w:eastAsia="Verdana"/>
          <w:color w:val="000000"/>
          <w:sz w:val="20"/>
          <w:szCs w:val="20"/>
        </w:rPr>
        <w:t>.  2nd Türkish Crystallographic Meeting (</w:t>
      </w:r>
      <w:r w:rsidR="00C94341">
        <w:rPr>
          <w:rFonts w:eastAsia="Verdana"/>
          <w:color w:val="000000"/>
          <w:sz w:val="20"/>
          <w:szCs w:val="20"/>
        </w:rPr>
        <w:t>Summary Statement/Poster)(Broadcasting Nu</w:t>
      </w:r>
      <w:r w:rsidRPr="00C413C7">
        <w:rPr>
          <w:rFonts w:eastAsia="Verdana"/>
          <w:color w:val="000000"/>
          <w:sz w:val="20"/>
          <w:szCs w:val="20"/>
        </w:rPr>
        <w:t>:304255)</w:t>
      </w:r>
    </w:p>
    <w:p w:rsidR="00971F65" w:rsidRPr="007E6AAB" w:rsidRDefault="00971F65" w:rsidP="000C6522">
      <w:pPr>
        <w:tabs>
          <w:tab w:val="left" w:pos="1025"/>
        </w:tabs>
        <w:jc w:val="both"/>
        <w:rPr>
          <w:b/>
          <w:sz w:val="20"/>
        </w:rPr>
      </w:pPr>
    </w:p>
    <w:p w:rsidR="00061EF1" w:rsidRPr="00B225F2" w:rsidRDefault="00061EF1" w:rsidP="000C6522">
      <w:pPr>
        <w:widowControl/>
        <w:shd w:val="clear" w:color="auto" w:fill="FFFFFF"/>
        <w:autoSpaceDE/>
        <w:autoSpaceDN/>
        <w:spacing w:before="100" w:beforeAutospacing="1" w:line="270" w:lineRule="atLeast"/>
        <w:jc w:val="both"/>
        <w:rPr>
          <w:rFonts w:eastAsia="Times New Roman"/>
          <w:color w:val="000000"/>
          <w:sz w:val="18"/>
          <w:szCs w:val="18"/>
          <w:lang w:eastAsia="tr-TR"/>
        </w:rPr>
      </w:pPr>
    </w:p>
    <w:p w:rsidR="00971F65" w:rsidRPr="005411AA" w:rsidRDefault="00944390" w:rsidP="000C6522">
      <w:pPr>
        <w:pStyle w:val="ListeParagraf"/>
        <w:numPr>
          <w:ilvl w:val="0"/>
          <w:numId w:val="9"/>
        </w:numPr>
        <w:tabs>
          <w:tab w:val="left" w:pos="606"/>
          <w:tab w:val="left" w:pos="607"/>
        </w:tabs>
        <w:spacing w:before="121"/>
        <w:jc w:val="both"/>
        <w:rPr>
          <w:b/>
          <w:sz w:val="20"/>
        </w:rPr>
      </w:pPr>
      <w:r>
        <w:rPr>
          <w:b/>
          <w:sz w:val="20"/>
        </w:rPr>
        <w:t>Projects</w:t>
      </w:r>
    </w:p>
    <w:p w:rsidR="007D6622" w:rsidRDefault="00BE222C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>
        <w:rPr>
          <w:sz w:val="20"/>
        </w:rPr>
        <w:t>Synthesis, Characterization and Gaussian calculations of  N-(4-Bromp</w:t>
      </w:r>
      <w:r w:rsidR="00F13F32">
        <w:rPr>
          <w:sz w:val="20"/>
        </w:rPr>
        <w:t>henyl)-[1,3]-thiazol-2-il)-N-(1,4,5,6-tetrahydropyrimidin-2-il)amine Derivates</w:t>
      </w:r>
      <w:r w:rsidR="007D6622" w:rsidRPr="007D6622">
        <w:rPr>
          <w:sz w:val="20"/>
        </w:rPr>
        <w:t>,</w:t>
      </w:r>
      <w:r w:rsidR="00F13F32">
        <w:rPr>
          <w:sz w:val="20"/>
        </w:rPr>
        <w:t xml:space="preserve"> Scientific Research Project Supported by Higher Education Institutions, </w:t>
      </w:r>
      <w:proofErr w:type="gramStart"/>
      <w:r w:rsidR="00F13F32">
        <w:rPr>
          <w:sz w:val="20"/>
        </w:rPr>
        <w:t>Executive</w:t>
      </w:r>
      <w:r w:rsidR="007D6622" w:rsidRPr="007D6622">
        <w:rPr>
          <w:sz w:val="20"/>
        </w:rPr>
        <w:t>:GENÇ</w:t>
      </w:r>
      <w:proofErr w:type="gramEnd"/>
      <w:r w:rsidR="007D6622" w:rsidRPr="007D6622">
        <w:rPr>
          <w:sz w:val="20"/>
        </w:rPr>
        <w:t xml:space="preserve"> MURAT, , 2</w:t>
      </w:r>
      <w:r w:rsidR="00F13F32">
        <w:rPr>
          <w:sz w:val="20"/>
        </w:rPr>
        <w:t>9/06/2016 (Continues) (NATIONAL</w:t>
      </w:r>
      <w:r w:rsidR="007D6622" w:rsidRPr="007D6622">
        <w:rPr>
          <w:sz w:val="20"/>
        </w:rPr>
        <w:t>)</w:t>
      </w:r>
    </w:p>
    <w:p w:rsidR="00F13F32" w:rsidRPr="00C73465" w:rsidRDefault="00F13F32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>
        <w:rPr>
          <w:rFonts w:eastAsia="Verdana"/>
          <w:sz w:val="20"/>
          <w:szCs w:val="20"/>
        </w:rPr>
        <w:t xml:space="preserve">Microwave Assisted Synthesis, Characterization and Gaussian Calculations of Metal Complexes of Substituted 1,4,5,6 Tetrahydropyrimidine </w:t>
      </w:r>
      <w:proofErr w:type="gramStart"/>
      <w:r>
        <w:rPr>
          <w:rFonts w:eastAsia="Verdana"/>
          <w:sz w:val="20"/>
          <w:szCs w:val="20"/>
        </w:rPr>
        <w:t xml:space="preserve">Compounds </w:t>
      </w:r>
      <w:r w:rsidRPr="00284A0D">
        <w:rPr>
          <w:rFonts w:eastAsia="Verdana"/>
          <w:sz w:val="20"/>
          <w:szCs w:val="20"/>
        </w:rPr>
        <w:t>,</w:t>
      </w:r>
      <w:r w:rsidR="00C73465">
        <w:rPr>
          <w:rFonts w:eastAsia="Verdana"/>
          <w:sz w:val="20"/>
          <w:szCs w:val="20"/>
        </w:rPr>
        <w:t xml:space="preserve"> </w:t>
      </w:r>
      <w:r w:rsidR="00C73465">
        <w:rPr>
          <w:sz w:val="20"/>
        </w:rPr>
        <w:t>Scientific</w:t>
      </w:r>
      <w:proofErr w:type="gramEnd"/>
      <w:r w:rsidR="00C73465">
        <w:rPr>
          <w:sz w:val="20"/>
        </w:rPr>
        <w:t xml:space="preserve"> Research Project Supported by Higher Education Institutions</w:t>
      </w:r>
      <w:r w:rsidR="00C73465">
        <w:rPr>
          <w:rFonts w:eastAsia="Verdana"/>
          <w:sz w:val="20"/>
          <w:szCs w:val="20"/>
        </w:rPr>
        <w:t>,Researcher, 09/02/2015 (Continues) (NATIONAL</w:t>
      </w:r>
      <w:r w:rsidRPr="00284A0D">
        <w:rPr>
          <w:rFonts w:eastAsia="Verdana"/>
          <w:sz w:val="20"/>
          <w:szCs w:val="20"/>
        </w:rPr>
        <w:t>)</w:t>
      </w:r>
    </w:p>
    <w:p w:rsidR="00C73465" w:rsidRPr="00C73465" w:rsidRDefault="003512F5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>
        <w:rPr>
          <w:rFonts w:eastAsia="Verdana"/>
          <w:color w:val="000000"/>
          <w:sz w:val="20"/>
          <w:szCs w:val="20"/>
        </w:rPr>
        <w:t>Microwave Assisted Synthesis, Gaussian Calculations and Biological Activity of The New Zn II Complex of Substituted 1 3 4 Oxadiazole</w:t>
      </w:r>
      <w:r w:rsidR="009A6902">
        <w:rPr>
          <w:rFonts w:eastAsia="Verdana"/>
          <w:color w:val="000000"/>
          <w:sz w:val="20"/>
          <w:szCs w:val="20"/>
        </w:rPr>
        <w:t>, Executive</w:t>
      </w:r>
      <w:r w:rsidR="00C73465" w:rsidRPr="000828EC">
        <w:rPr>
          <w:rFonts w:eastAsia="Verdana"/>
          <w:color w:val="000000"/>
          <w:sz w:val="20"/>
          <w:szCs w:val="20"/>
        </w:rPr>
        <w:t>,</w:t>
      </w:r>
      <w:r w:rsidR="00C73465">
        <w:rPr>
          <w:rFonts w:eastAsia="Verdana"/>
          <w:color w:val="000000"/>
          <w:sz w:val="20"/>
          <w:szCs w:val="20"/>
        </w:rPr>
        <w:t xml:space="preserve"> </w:t>
      </w:r>
      <w:r w:rsidR="00C73465">
        <w:rPr>
          <w:sz w:val="20"/>
        </w:rPr>
        <w:t>Scientific Research Project Supported by Higher Education Institutions</w:t>
      </w:r>
      <w:r w:rsidR="00C73465">
        <w:rPr>
          <w:rFonts w:eastAsia="Verdana"/>
          <w:color w:val="000000"/>
          <w:sz w:val="20"/>
          <w:szCs w:val="20"/>
        </w:rPr>
        <w:t>, 16/02/2015 (Continues) (NATIONAL</w:t>
      </w:r>
      <w:r w:rsidR="00C73465" w:rsidRPr="000828EC">
        <w:rPr>
          <w:rFonts w:eastAsia="Verdana"/>
          <w:color w:val="000000"/>
          <w:sz w:val="20"/>
          <w:szCs w:val="20"/>
        </w:rPr>
        <w:t>)</w:t>
      </w:r>
    </w:p>
    <w:p w:rsidR="00C73465" w:rsidRPr="00C73465" w:rsidRDefault="009A6902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>
        <w:rPr>
          <w:rFonts w:eastAsia="Verdana"/>
          <w:sz w:val="20"/>
          <w:szCs w:val="20"/>
        </w:rPr>
        <w:t xml:space="preserve">Synthesis and Theoretical Calculations of Microwave Assisted Benzotrialzole Substituted 1,2,4- </w:t>
      </w:r>
      <w:r>
        <w:rPr>
          <w:rFonts w:eastAsia="Verdana"/>
          <w:sz w:val="20"/>
          <w:szCs w:val="20"/>
        </w:rPr>
        <w:lastRenderedPageBreak/>
        <w:t>Triazole Compounds</w:t>
      </w:r>
      <w:r w:rsidR="00C73465" w:rsidRPr="000828EC">
        <w:rPr>
          <w:rFonts w:eastAsia="Verdana"/>
          <w:sz w:val="20"/>
          <w:szCs w:val="20"/>
        </w:rPr>
        <w:t>,</w:t>
      </w:r>
      <w:r w:rsidR="00C73465">
        <w:rPr>
          <w:rFonts w:eastAsia="Verdana"/>
          <w:sz w:val="20"/>
          <w:szCs w:val="20"/>
        </w:rPr>
        <w:t xml:space="preserve"> </w:t>
      </w:r>
      <w:r w:rsidR="00C73465">
        <w:rPr>
          <w:sz w:val="20"/>
        </w:rPr>
        <w:t>Scientific Research Project Supported by Higher Education Institutions</w:t>
      </w:r>
      <w:r w:rsidR="00C73465" w:rsidRPr="000828EC">
        <w:rPr>
          <w:rFonts w:eastAsia="Verdana"/>
          <w:sz w:val="20"/>
          <w:szCs w:val="20"/>
        </w:rPr>
        <w:t>,</w:t>
      </w:r>
      <w:r w:rsidR="00C73465" w:rsidRPr="00C73465">
        <w:rPr>
          <w:sz w:val="20"/>
        </w:rPr>
        <w:t xml:space="preserve"> </w:t>
      </w:r>
      <w:proofErr w:type="gramStart"/>
      <w:r w:rsidR="00C73465">
        <w:rPr>
          <w:sz w:val="20"/>
        </w:rPr>
        <w:t>Executive</w:t>
      </w:r>
      <w:r w:rsidR="00C73465" w:rsidRPr="000828EC">
        <w:rPr>
          <w:rFonts w:eastAsia="Verdana"/>
          <w:sz w:val="20"/>
          <w:szCs w:val="20"/>
        </w:rPr>
        <w:t xml:space="preserve"> ,</w:t>
      </w:r>
      <w:r w:rsidR="00C73465">
        <w:rPr>
          <w:rFonts w:eastAsia="Verdana"/>
          <w:sz w:val="20"/>
          <w:szCs w:val="20"/>
        </w:rPr>
        <w:t xml:space="preserve"> 01</w:t>
      </w:r>
      <w:proofErr w:type="gramEnd"/>
      <w:r w:rsidR="00C73465">
        <w:rPr>
          <w:rFonts w:eastAsia="Verdana"/>
          <w:sz w:val="20"/>
          <w:szCs w:val="20"/>
        </w:rPr>
        <w:t>/01/2013 - 27/11/2014 (NATIONAL</w:t>
      </w:r>
      <w:r w:rsidR="00C73465" w:rsidRPr="000828EC">
        <w:rPr>
          <w:rFonts w:eastAsia="Verdana"/>
          <w:sz w:val="20"/>
          <w:szCs w:val="20"/>
        </w:rPr>
        <w:t>)</w:t>
      </w:r>
    </w:p>
    <w:p w:rsidR="00C73465" w:rsidRPr="00C73465" w:rsidRDefault="009A6902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>
        <w:rPr>
          <w:rFonts w:eastAsia="Verdana"/>
          <w:color w:val="000000"/>
          <w:sz w:val="20"/>
          <w:szCs w:val="20"/>
        </w:rPr>
        <w:t xml:space="preserve">Synthesis of Microwave Assisted Substituted Iminoimidazolines and Crown Ethers Containing Imidazoline Ring, -Tübitak 1001, </w:t>
      </w:r>
      <w:proofErr w:type="gramStart"/>
      <w:r>
        <w:rPr>
          <w:rFonts w:eastAsia="Verdana"/>
          <w:color w:val="000000"/>
          <w:sz w:val="20"/>
          <w:szCs w:val="20"/>
        </w:rPr>
        <w:t>Researcher:KOCA</w:t>
      </w:r>
      <w:proofErr w:type="gramEnd"/>
      <w:r>
        <w:rPr>
          <w:rFonts w:eastAsia="Verdana"/>
          <w:color w:val="000000"/>
          <w:sz w:val="20"/>
          <w:szCs w:val="20"/>
        </w:rPr>
        <w:t xml:space="preserve"> MURAT,Scholar:GENÇ MURAT,Executive:SERVİ SÜLEYMAN,Researcher</w:t>
      </w:r>
      <w:r w:rsidR="00C73465" w:rsidRPr="000828EC">
        <w:rPr>
          <w:rFonts w:eastAsia="Verdana"/>
          <w:color w:val="000000"/>
          <w:sz w:val="20"/>
          <w:szCs w:val="20"/>
        </w:rPr>
        <w:t>:TUNCER HÜLYA, , 10/08/2</w:t>
      </w:r>
      <w:r w:rsidR="00C73465">
        <w:rPr>
          <w:rFonts w:eastAsia="Verdana"/>
          <w:color w:val="000000"/>
          <w:sz w:val="20"/>
          <w:szCs w:val="20"/>
        </w:rPr>
        <w:t>007 - 10/08/2009 (NATIONAL</w:t>
      </w:r>
      <w:r w:rsidR="00C73465" w:rsidRPr="000828EC">
        <w:rPr>
          <w:rFonts w:eastAsia="Verdana"/>
          <w:color w:val="000000"/>
          <w:sz w:val="20"/>
          <w:szCs w:val="20"/>
        </w:rPr>
        <w:t>)</w:t>
      </w:r>
    </w:p>
    <w:p w:rsidR="00C73465" w:rsidRPr="00C73465" w:rsidRDefault="009A6902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>
        <w:rPr>
          <w:sz w:val="20"/>
        </w:rPr>
        <w:t>Strengthening The Infrastructure of The Insulation Ar-Ge laboratory by Purchasing a Solar Simulator Device</w:t>
      </w:r>
      <w:r w:rsidR="00C73465" w:rsidRPr="00C73465">
        <w:rPr>
          <w:sz w:val="20"/>
        </w:rPr>
        <w:t>,</w:t>
      </w:r>
      <w:r w:rsidR="00A1220A">
        <w:rPr>
          <w:sz w:val="20"/>
        </w:rPr>
        <w:t xml:space="preserve"> Scientific R</w:t>
      </w:r>
      <w:r>
        <w:rPr>
          <w:sz w:val="20"/>
        </w:rPr>
        <w:t>esearch Project Support</w:t>
      </w:r>
      <w:r w:rsidR="00A1220A">
        <w:rPr>
          <w:sz w:val="20"/>
        </w:rPr>
        <w:t xml:space="preserve">ed by Higher Education Institutions, </w:t>
      </w:r>
      <w:proofErr w:type="gramStart"/>
      <w:r w:rsidR="00A1220A">
        <w:rPr>
          <w:sz w:val="20"/>
        </w:rPr>
        <w:t>Executive:KARAGÖZ</w:t>
      </w:r>
      <w:proofErr w:type="gramEnd"/>
      <w:r w:rsidR="00A1220A">
        <w:rPr>
          <w:sz w:val="20"/>
        </w:rPr>
        <w:t xml:space="preserve"> GENÇ ZUHAL,Researcher:GENÇ MURAT,Researcher</w:t>
      </w:r>
      <w:r w:rsidR="00C73465" w:rsidRPr="00C73465">
        <w:rPr>
          <w:sz w:val="20"/>
        </w:rPr>
        <w:t>:BOZKURT İS</w:t>
      </w:r>
      <w:r w:rsidR="00A1220A">
        <w:rPr>
          <w:sz w:val="20"/>
        </w:rPr>
        <w:t>MAİL, , 30/10/2018 (Continues) (NATIONAL</w:t>
      </w:r>
      <w:r w:rsidR="00C73465" w:rsidRPr="00C73465">
        <w:rPr>
          <w:sz w:val="20"/>
        </w:rPr>
        <w:t xml:space="preserve">) </w:t>
      </w:r>
      <w:r w:rsidR="00C73465" w:rsidRPr="00C73465">
        <w:rPr>
          <w:sz w:val="20"/>
        </w:rPr>
        <w:tab/>
      </w:r>
    </w:p>
    <w:p w:rsidR="00C73465" w:rsidRPr="00C73465" w:rsidRDefault="00A1220A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>
        <w:rPr>
          <w:sz w:val="20"/>
        </w:rPr>
        <w:t xml:space="preserve">Synthesis of Microwave Assisted 3 Hydroxynaphthyl 2 il Substituted 1 3 4 Oxadiazoe Compounds, Investigation of Biological Activities and Theoretical Calculations, Scientific Research Project Supported by Higher Education </w:t>
      </w:r>
      <w:proofErr w:type="gramStart"/>
      <w:r>
        <w:rPr>
          <w:sz w:val="20"/>
        </w:rPr>
        <w:t>Institutions</w:t>
      </w:r>
      <w:r>
        <w:rPr>
          <w:rFonts w:eastAsia="Verdana"/>
          <w:color w:val="000000"/>
          <w:sz w:val="20"/>
          <w:szCs w:val="20"/>
        </w:rPr>
        <w:t xml:space="preserve"> , Executive</w:t>
      </w:r>
      <w:proofErr w:type="gramEnd"/>
      <w:r>
        <w:rPr>
          <w:rFonts w:eastAsia="Verdana"/>
          <w:color w:val="000000"/>
          <w:sz w:val="20"/>
          <w:szCs w:val="20"/>
        </w:rPr>
        <w:t>:GENÇ MURAT,Researcher</w:t>
      </w:r>
      <w:r w:rsidR="00C73465" w:rsidRPr="000828EC">
        <w:rPr>
          <w:rFonts w:eastAsia="Verdana"/>
          <w:color w:val="000000"/>
          <w:sz w:val="20"/>
          <w:szCs w:val="20"/>
        </w:rPr>
        <w:t>:KARAGÖZ GENÇ ZUHAL, ,</w:t>
      </w:r>
      <w:r>
        <w:rPr>
          <w:rFonts w:eastAsia="Verdana"/>
          <w:color w:val="000000"/>
          <w:sz w:val="20"/>
          <w:szCs w:val="20"/>
        </w:rPr>
        <w:t xml:space="preserve"> 25/04/2014 - 18/05/2018 (NATIONAL</w:t>
      </w:r>
      <w:r w:rsidR="00C73465" w:rsidRPr="000828EC">
        <w:rPr>
          <w:rFonts w:eastAsia="Verdana"/>
          <w:color w:val="000000"/>
          <w:sz w:val="20"/>
          <w:szCs w:val="20"/>
        </w:rPr>
        <w:t>)</w:t>
      </w:r>
    </w:p>
    <w:p w:rsidR="00C73465" w:rsidRPr="004060C4" w:rsidRDefault="00A1220A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>
        <w:rPr>
          <w:rFonts w:eastAsia="Verdana"/>
          <w:color w:val="000000"/>
          <w:sz w:val="20"/>
          <w:szCs w:val="20"/>
        </w:rPr>
        <w:t>Kinetic and Theoretical Calculations of N Ethyl Piperazine Substituted Thiourea Compounds with 2 Amino 1 4 5 6 Tetrahydropyrimidine Compounds</w:t>
      </w:r>
      <w:r w:rsidR="004060C4" w:rsidRPr="004B6CA4">
        <w:rPr>
          <w:rFonts w:eastAsia="Verdana"/>
          <w:color w:val="000000"/>
          <w:sz w:val="20"/>
          <w:szCs w:val="20"/>
        </w:rPr>
        <w:t xml:space="preserve">, </w:t>
      </w:r>
      <w:r>
        <w:rPr>
          <w:sz w:val="20"/>
        </w:rPr>
        <w:t>Scientific Research Project Supported by Higher Education Institutions</w:t>
      </w:r>
      <w:r w:rsidR="008B2D4C">
        <w:rPr>
          <w:rFonts w:eastAsia="Verdana"/>
          <w:color w:val="000000"/>
          <w:sz w:val="20"/>
          <w:szCs w:val="20"/>
        </w:rPr>
        <w:t xml:space="preserve">, </w:t>
      </w:r>
      <w:proofErr w:type="gramStart"/>
      <w:r w:rsidR="008B2D4C">
        <w:rPr>
          <w:rFonts w:eastAsia="Verdana"/>
          <w:color w:val="000000"/>
          <w:sz w:val="20"/>
          <w:szCs w:val="20"/>
        </w:rPr>
        <w:t>Executive</w:t>
      </w:r>
      <w:r w:rsidR="004060C4" w:rsidRPr="004B6CA4">
        <w:rPr>
          <w:rFonts w:eastAsia="Verdana"/>
          <w:color w:val="000000"/>
          <w:sz w:val="20"/>
          <w:szCs w:val="20"/>
        </w:rPr>
        <w:t xml:space="preserve"> , 0</w:t>
      </w:r>
      <w:r w:rsidR="008B2D4C">
        <w:rPr>
          <w:rFonts w:eastAsia="Verdana"/>
          <w:color w:val="000000"/>
          <w:sz w:val="20"/>
          <w:szCs w:val="20"/>
        </w:rPr>
        <w:t>1</w:t>
      </w:r>
      <w:proofErr w:type="gramEnd"/>
      <w:r w:rsidR="008B2D4C">
        <w:rPr>
          <w:rFonts w:eastAsia="Verdana"/>
          <w:color w:val="000000"/>
          <w:sz w:val="20"/>
          <w:szCs w:val="20"/>
        </w:rPr>
        <w:t>/01/2012 - 09/09/2014 (NATIONAL</w:t>
      </w:r>
      <w:r w:rsidR="004060C4" w:rsidRPr="004B6CA4">
        <w:rPr>
          <w:rFonts w:eastAsia="Verdana"/>
          <w:color w:val="000000"/>
          <w:sz w:val="20"/>
          <w:szCs w:val="20"/>
        </w:rPr>
        <w:t>)</w:t>
      </w:r>
    </w:p>
    <w:p w:rsidR="004060C4" w:rsidRPr="004060C4" w:rsidRDefault="008B2D4C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>
        <w:rPr>
          <w:rFonts w:eastAsia="Verdana"/>
          <w:color w:val="000000"/>
          <w:sz w:val="20"/>
          <w:szCs w:val="20"/>
        </w:rPr>
        <w:t xml:space="preserve">Synthesis, Characterization of </w:t>
      </w:r>
      <w:r w:rsidR="004060C4" w:rsidRPr="004B6CA4">
        <w:rPr>
          <w:rFonts w:eastAsia="Verdana"/>
          <w:color w:val="000000"/>
          <w:sz w:val="20"/>
          <w:szCs w:val="20"/>
        </w:rPr>
        <w:t>1 2 4 Triazol</w:t>
      </w:r>
      <w:r>
        <w:rPr>
          <w:rFonts w:eastAsia="Verdana"/>
          <w:color w:val="000000"/>
          <w:sz w:val="20"/>
          <w:szCs w:val="20"/>
        </w:rPr>
        <w:t xml:space="preserve">e Derivates Ligands with Complexes and Investigation of Antitumor </w:t>
      </w:r>
      <w:proofErr w:type="gramStart"/>
      <w:r>
        <w:rPr>
          <w:rFonts w:eastAsia="Verdana"/>
          <w:color w:val="000000"/>
          <w:sz w:val="20"/>
          <w:szCs w:val="20"/>
        </w:rPr>
        <w:t xml:space="preserve">Properties </w:t>
      </w:r>
      <w:r w:rsidR="004060C4" w:rsidRPr="004B6CA4">
        <w:rPr>
          <w:rFonts w:eastAsia="Verdana"/>
          <w:color w:val="000000"/>
          <w:sz w:val="20"/>
          <w:szCs w:val="20"/>
        </w:rPr>
        <w:t xml:space="preserve"> , </w:t>
      </w:r>
      <w:r>
        <w:rPr>
          <w:sz w:val="20"/>
        </w:rPr>
        <w:t>Scientific</w:t>
      </w:r>
      <w:proofErr w:type="gramEnd"/>
      <w:r>
        <w:rPr>
          <w:sz w:val="20"/>
        </w:rPr>
        <w:t xml:space="preserve"> Research Project Supported by Higher Education Institutions</w:t>
      </w:r>
      <w:r>
        <w:rPr>
          <w:rFonts w:eastAsia="Verdana"/>
          <w:color w:val="000000"/>
          <w:sz w:val="20"/>
          <w:szCs w:val="20"/>
        </w:rPr>
        <w:t>, Researcher</w:t>
      </w:r>
      <w:r w:rsidR="004060C4" w:rsidRPr="004B6CA4">
        <w:rPr>
          <w:rFonts w:eastAsia="Verdana"/>
          <w:color w:val="000000"/>
          <w:sz w:val="20"/>
          <w:szCs w:val="20"/>
        </w:rPr>
        <w:t>, , 01/01/2013 - 01/05</w:t>
      </w:r>
      <w:r>
        <w:rPr>
          <w:rFonts w:eastAsia="Verdana"/>
          <w:color w:val="000000"/>
          <w:sz w:val="20"/>
          <w:szCs w:val="20"/>
        </w:rPr>
        <w:t>/2014 (NATIONAL</w:t>
      </w:r>
      <w:r w:rsidR="004060C4" w:rsidRPr="004B6CA4">
        <w:rPr>
          <w:rFonts w:eastAsia="Verdana"/>
          <w:color w:val="000000"/>
          <w:sz w:val="20"/>
          <w:szCs w:val="20"/>
        </w:rPr>
        <w:t>)</w:t>
      </w:r>
    </w:p>
    <w:p w:rsidR="004060C4" w:rsidRPr="004060C4" w:rsidRDefault="008B2D4C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>
        <w:rPr>
          <w:rFonts w:eastAsia="Verdana"/>
          <w:color w:val="000000"/>
          <w:sz w:val="20"/>
          <w:szCs w:val="20"/>
        </w:rPr>
        <w:t>Synthesis of Benzotrialzole Substituted Heterocyclic Compounds</w:t>
      </w:r>
      <w:r w:rsidRPr="008B2D4C">
        <w:rPr>
          <w:sz w:val="20"/>
        </w:rPr>
        <w:t xml:space="preserve"> </w:t>
      </w:r>
      <w:r>
        <w:rPr>
          <w:sz w:val="20"/>
        </w:rPr>
        <w:t>Scientific Research Project Supported by Higher Education Institutions</w:t>
      </w:r>
      <w:r>
        <w:rPr>
          <w:rFonts w:eastAsia="Verdana"/>
          <w:color w:val="000000"/>
          <w:sz w:val="20"/>
          <w:szCs w:val="20"/>
        </w:rPr>
        <w:t xml:space="preserve">, </w:t>
      </w:r>
      <w:proofErr w:type="gramStart"/>
      <w:r>
        <w:rPr>
          <w:rFonts w:eastAsia="Verdana"/>
          <w:color w:val="000000"/>
          <w:sz w:val="20"/>
          <w:szCs w:val="20"/>
        </w:rPr>
        <w:t>Executive:GENÇ</w:t>
      </w:r>
      <w:proofErr w:type="gramEnd"/>
      <w:r>
        <w:rPr>
          <w:rFonts w:eastAsia="Verdana"/>
          <w:color w:val="000000"/>
          <w:sz w:val="20"/>
          <w:szCs w:val="20"/>
        </w:rPr>
        <w:t xml:space="preserve"> MURAT,Executive</w:t>
      </w:r>
      <w:r w:rsidR="004060C4" w:rsidRPr="004B6CA4">
        <w:rPr>
          <w:rFonts w:eastAsia="Verdana"/>
          <w:color w:val="000000"/>
          <w:sz w:val="20"/>
          <w:szCs w:val="20"/>
        </w:rPr>
        <w:t>:inci betül, ,</w:t>
      </w:r>
      <w:r>
        <w:rPr>
          <w:rFonts w:eastAsia="Verdana"/>
          <w:color w:val="000000"/>
          <w:sz w:val="20"/>
          <w:szCs w:val="20"/>
        </w:rPr>
        <w:t xml:space="preserve"> 27/09/2012 - 12/11/2014 (NATIONAL</w:t>
      </w:r>
      <w:r w:rsidR="004060C4" w:rsidRPr="004B6CA4">
        <w:rPr>
          <w:rFonts w:eastAsia="Verdana"/>
          <w:color w:val="000000"/>
          <w:sz w:val="20"/>
          <w:szCs w:val="20"/>
        </w:rPr>
        <w:t>)</w:t>
      </w:r>
    </w:p>
    <w:p w:rsidR="004060C4" w:rsidRPr="004060C4" w:rsidRDefault="008B2D4C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>
        <w:rPr>
          <w:rFonts w:eastAsia="Verdana"/>
          <w:color w:val="000000"/>
          <w:sz w:val="20"/>
          <w:szCs w:val="20"/>
        </w:rPr>
        <w:t xml:space="preserve">Microwave Assisted Synthesis of 2 Amino 1 4 5 6 </w:t>
      </w:r>
      <w:proofErr w:type="gramStart"/>
      <w:r>
        <w:rPr>
          <w:rFonts w:eastAsia="Verdana"/>
          <w:color w:val="000000"/>
          <w:sz w:val="20"/>
          <w:szCs w:val="20"/>
        </w:rPr>
        <w:t>Tetrahydropyrimidines ,</w:t>
      </w:r>
      <w:r>
        <w:rPr>
          <w:sz w:val="20"/>
        </w:rPr>
        <w:t>Scientific</w:t>
      </w:r>
      <w:proofErr w:type="gramEnd"/>
      <w:r>
        <w:rPr>
          <w:sz w:val="20"/>
        </w:rPr>
        <w:t xml:space="preserve"> Research Project Supported by Higher Education Institutions</w:t>
      </w:r>
      <w:r>
        <w:rPr>
          <w:rFonts w:eastAsia="Verdana"/>
          <w:color w:val="000000"/>
          <w:sz w:val="20"/>
          <w:szCs w:val="20"/>
        </w:rPr>
        <w:t>, Executive</w:t>
      </w:r>
      <w:r w:rsidR="004060C4" w:rsidRPr="004B6CA4">
        <w:rPr>
          <w:rFonts w:eastAsia="Verdana"/>
          <w:color w:val="000000"/>
          <w:sz w:val="20"/>
          <w:szCs w:val="20"/>
        </w:rPr>
        <w:t>:GENÇ MURAT, ,</w:t>
      </w:r>
      <w:r>
        <w:rPr>
          <w:rFonts w:eastAsia="Verdana"/>
          <w:color w:val="000000"/>
          <w:sz w:val="20"/>
          <w:szCs w:val="20"/>
        </w:rPr>
        <w:t xml:space="preserve"> 06/12/2010 - 26/02/2013 (NATIONAL</w:t>
      </w:r>
      <w:r w:rsidR="004060C4" w:rsidRPr="004B6CA4">
        <w:rPr>
          <w:rFonts w:eastAsia="Verdana"/>
          <w:color w:val="000000"/>
          <w:sz w:val="20"/>
          <w:szCs w:val="20"/>
        </w:rPr>
        <w:t>)</w:t>
      </w:r>
    </w:p>
    <w:p w:rsidR="004060C4" w:rsidRPr="004060C4" w:rsidRDefault="004060C4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 w:rsidRPr="00C751B8">
        <w:rPr>
          <w:rFonts w:eastAsia="Verdana"/>
          <w:sz w:val="20"/>
          <w:szCs w:val="20"/>
        </w:rPr>
        <w:t>N  4 Bromofenil   1 3  tiyazol 2 il  N  1 4 5 6 tetrahidropirimidin 2 yl amin ve N  1 3 Benztiyazol 2 il  N  1 4 5 6 tetrahidropirimidin 2 yl amin in Sentezi,</w:t>
      </w:r>
      <w:r w:rsidR="00FB656D" w:rsidRPr="00C751B8">
        <w:rPr>
          <w:rFonts w:eastAsia="Verdana"/>
          <w:sz w:val="20"/>
          <w:szCs w:val="20"/>
        </w:rPr>
        <w:t xml:space="preserve"> </w:t>
      </w:r>
      <w:r w:rsidR="00FB656D">
        <w:rPr>
          <w:rFonts w:eastAsia="Verdana"/>
          <w:color w:val="000000"/>
          <w:sz w:val="20"/>
          <w:szCs w:val="20"/>
        </w:rPr>
        <w:t>S</w:t>
      </w:r>
      <w:r w:rsidR="00FB656D">
        <w:rPr>
          <w:sz w:val="20"/>
        </w:rPr>
        <w:t>cientific Research Project Supported by Higher Education Institutions</w:t>
      </w:r>
      <w:r w:rsidR="00FB656D">
        <w:rPr>
          <w:rFonts w:eastAsia="Verdana"/>
          <w:color w:val="000000"/>
          <w:sz w:val="20"/>
          <w:szCs w:val="20"/>
        </w:rPr>
        <w:t xml:space="preserve">, </w:t>
      </w:r>
      <w:proofErr w:type="gramStart"/>
      <w:r w:rsidR="00FB656D">
        <w:rPr>
          <w:rFonts w:eastAsia="Verdana"/>
          <w:color w:val="000000"/>
          <w:sz w:val="20"/>
          <w:szCs w:val="20"/>
        </w:rPr>
        <w:t>Executive:GENÇ</w:t>
      </w:r>
      <w:proofErr w:type="gramEnd"/>
      <w:r w:rsidR="00FB656D">
        <w:rPr>
          <w:rFonts w:eastAsia="Verdana"/>
          <w:color w:val="000000"/>
          <w:sz w:val="20"/>
          <w:szCs w:val="20"/>
        </w:rPr>
        <w:t xml:space="preserve"> MURAT,Executive:gülmez kerime,Executive</w:t>
      </w:r>
      <w:r w:rsidRPr="004B6CA4">
        <w:rPr>
          <w:rFonts w:eastAsia="Verdana"/>
          <w:color w:val="000000"/>
          <w:sz w:val="20"/>
          <w:szCs w:val="20"/>
        </w:rPr>
        <w:t>:gündüz dilem,Yürütücü:akay Kadriye, , 27/09/201</w:t>
      </w:r>
      <w:r w:rsidR="00FB656D">
        <w:rPr>
          <w:rFonts w:eastAsia="Verdana"/>
          <w:color w:val="000000"/>
          <w:sz w:val="20"/>
          <w:szCs w:val="20"/>
        </w:rPr>
        <w:t>2 - 12/11/2013 (NATIONAL</w:t>
      </w:r>
      <w:r w:rsidRPr="004B6CA4">
        <w:rPr>
          <w:rFonts w:eastAsia="Verdana"/>
          <w:color w:val="000000"/>
          <w:sz w:val="20"/>
          <w:szCs w:val="20"/>
        </w:rPr>
        <w:t>)</w:t>
      </w:r>
    </w:p>
    <w:p w:rsidR="004060C4" w:rsidRPr="007D6622" w:rsidRDefault="00FB656D" w:rsidP="000C6522">
      <w:pPr>
        <w:pStyle w:val="ListeParagraf"/>
        <w:numPr>
          <w:ilvl w:val="0"/>
          <w:numId w:val="5"/>
        </w:numPr>
        <w:tabs>
          <w:tab w:val="left" w:pos="606"/>
          <w:tab w:val="left" w:pos="607"/>
        </w:tabs>
        <w:spacing w:before="121"/>
        <w:jc w:val="both"/>
        <w:rPr>
          <w:sz w:val="20"/>
        </w:rPr>
      </w:pPr>
      <w:r>
        <w:rPr>
          <w:rFonts w:eastAsia="Verdana"/>
          <w:color w:val="000000"/>
          <w:sz w:val="20"/>
          <w:szCs w:val="20"/>
        </w:rPr>
        <w:t>Synthesis of Microwave Assisted 2-Arylamino Imidazolines</w:t>
      </w:r>
      <w:r>
        <w:rPr>
          <w:sz w:val="20"/>
        </w:rPr>
        <w:t>cientific Research Project Supported by Higher Education Institutions</w:t>
      </w:r>
      <w:r>
        <w:rPr>
          <w:rFonts w:eastAsia="Verdana"/>
          <w:color w:val="000000"/>
          <w:sz w:val="20"/>
          <w:szCs w:val="20"/>
        </w:rPr>
        <w:t xml:space="preserve">, </w:t>
      </w:r>
      <w:proofErr w:type="gramStart"/>
      <w:r>
        <w:rPr>
          <w:rFonts w:eastAsia="Verdana"/>
          <w:color w:val="000000"/>
          <w:sz w:val="20"/>
          <w:szCs w:val="20"/>
        </w:rPr>
        <w:t>Executive:SERVİ</w:t>
      </w:r>
      <w:proofErr w:type="gramEnd"/>
      <w:r>
        <w:rPr>
          <w:rFonts w:eastAsia="Verdana"/>
          <w:color w:val="000000"/>
          <w:sz w:val="20"/>
          <w:szCs w:val="20"/>
        </w:rPr>
        <w:t xml:space="preserve"> SÜLEYMAN, Researcher</w:t>
      </w:r>
      <w:r w:rsidR="004060C4" w:rsidRPr="004B6CA4">
        <w:rPr>
          <w:rFonts w:eastAsia="Verdana"/>
          <w:color w:val="000000"/>
          <w:sz w:val="20"/>
          <w:szCs w:val="20"/>
        </w:rPr>
        <w:t>:GENÇ MURAT, ,</w:t>
      </w:r>
      <w:r>
        <w:rPr>
          <w:rFonts w:eastAsia="Verdana"/>
          <w:color w:val="000000"/>
          <w:sz w:val="20"/>
          <w:szCs w:val="20"/>
        </w:rPr>
        <w:t xml:space="preserve"> 01/02/2004 - 10/01/2005 (NATIONAL</w:t>
      </w:r>
      <w:r w:rsidR="004060C4" w:rsidRPr="004B6CA4">
        <w:rPr>
          <w:rFonts w:eastAsia="Verdana"/>
          <w:color w:val="000000"/>
          <w:sz w:val="20"/>
          <w:szCs w:val="20"/>
        </w:rPr>
        <w:t>)</w:t>
      </w:r>
    </w:p>
    <w:p w:rsidR="007B584F" w:rsidRPr="007B584F" w:rsidRDefault="007B584F" w:rsidP="000C6522">
      <w:pPr>
        <w:pStyle w:val="ListeParagraf"/>
        <w:numPr>
          <w:ilvl w:val="0"/>
          <w:numId w:val="9"/>
        </w:numPr>
        <w:tabs>
          <w:tab w:val="left" w:pos="606"/>
          <w:tab w:val="left" w:pos="607"/>
        </w:tabs>
        <w:jc w:val="both"/>
        <w:rPr>
          <w:sz w:val="20"/>
        </w:rPr>
      </w:pPr>
      <w:r w:rsidRPr="007B584F">
        <w:rPr>
          <w:b/>
          <w:sz w:val="20"/>
        </w:rPr>
        <w:t>Administrative Experiences</w:t>
      </w:r>
    </w:p>
    <w:p w:rsidR="00F61170" w:rsidRPr="00F61170" w:rsidRDefault="00F37654" w:rsidP="000C6522">
      <w:pPr>
        <w:pStyle w:val="ListeParagraf"/>
        <w:tabs>
          <w:tab w:val="left" w:pos="606"/>
          <w:tab w:val="left" w:pos="607"/>
        </w:tabs>
        <w:ind w:left="851" w:firstLine="0"/>
        <w:jc w:val="both"/>
        <w:rPr>
          <w:sz w:val="20"/>
        </w:rPr>
      </w:pPr>
      <w:r>
        <w:rPr>
          <w:sz w:val="20"/>
        </w:rPr>
        <w:t>Board of Management Member Adi</w:t>
      </w:r>
      <w:r w:rsidR="00F61170" w:rsidRPr="00F61170">
        <w:rPr>
          <w:sz w:val="20"/>
        </w:rPr>
        <w:t>yaman University/Central Research Laboratory Application and Research Center</w:t>
      </w:r>
      <w:r w:rsidR="00F61170">
        <w:rPr>
          <w:sz w:val="20"/>
        </w:rPr>
        <w:t xml:space="preserve"> - 2019</w:t>
      </w:r>
      <w:r w:rsidR="00F61170" w:rsidRPr="00F61170">
        <w:rPr>
          <w:sz w:val="20"/>
        </w:rPr>
        <w:tab/>
      </w:r>
      <w:r w:rsidR="00F61170" w:rsidRPr="00F61170">
        <w:rPr>
          <w:sz w:val="20"/>
        </w:rPr>
        <w:tab/>
      </w:r>
      <w:r w:rsidR="00F61170" w:rsidRPr="00F61170">
        <w:rPr>
          <w:sz w:val="20"/>
        </w:rPr>
        <w:tab/>
      </w:r>
      <w:r w:rsidR="00F61170" w:rsidRPr="00F61170">
        <w:rPr>
          <w:sz w:val="20"/>
        </w:rPr>
        <w:tab/>
      </w:r>
      <w:r w:rsidR="00F61170" w:rsidRPr="00F61170">
        <w:rPr>
          <w:sz w:val="20"/>
        </w:rPr>
        <w:tab/>
      </w:r>
    </w:p>
    <w:p w:rsidR="00F61170" w:rsidRPr="00CE479A" w:rsidRDefault="00CE479A" w:rsidP="000C6522">
      <w:pPr>
        <w:pStyle w:val="ListeParagraf"/>
        <w:tabs>
          <w:tab w:val="left" w:pos="606"/>
          <w:tab w:val="left" w:pos="607"/>
        </w:tabs>
        <w:ind w:left="993" w:firstLine="0"/>
        <w:jc w:val="both"/>
        <w:rPr>
          <w:b/>
          <w:sz w:val="20"/>
        </w:rPr>
      </w:pPr>
      <w:r>
        <w:rPr>
          <w:sz w:val="20"/>
        </w:rPr>
        <w:t xml:space="preserve">Research Application Center Manager </w:t>
      </w:r>
      <w:r w:rsidRPr="00F61170">
        <w:rPr>
          <w:sz w:val="20"/>
        </w:rPr>
        <w:t>Adıyaman University/Central Research Laboratory Application and Research Center</w:t>
      </w:r>
      <w:r w:rsidR="007403F8">
        <w:rPr>
          <w:sz w:val="20"/>
        </w:rPr>
        <w:t xml:space="preserve"> – 2020…</w:t>
      </w:r>
    </w:p>
    <w:p w:rsidR="00CE479A" w:rsidRPr="00CE479A" w:rsidRDefault="00CE479A" w:rsidP="000C6522">
      <w:pPr>
        <w:pStyle w:val="ListeParagraf"/>
        <w:tabs>
          <w:tab w:val="left" w:pos="606"/>
          <w:tab w:val="left" w:pos="607"/>
        </w:tabs>
        <w:ind w:left="993" w:firstLine="0"/>
        <w:jc w:val="both"/>
        <w:rPr>
          <w:b/>
          <w:sz w:val="20"/>
        </w:rPr>
      </w:pPr>
      <w:r>
        <w:rPr>
          <w:sz w:val="20"/>
        </w:rPr>
        <w:t xml:space="preserve">Research Application Center </w:t>
      </w:r>
      <w:proofErr w:type="gramStart"/>
      <w:r>
        <w:rPr>
          <w:sz w:val="20"/>
        </w:rPr>
        <w:t>Assistant  Manager</w:t>
      </w:r>
      <w:proofErr w:type="gramEnd"/>
      <w:r>
        <w:rPr>
          <w:sz w:val="20"/>
        </w:rPr>
        <w:t xml:space="preserve"> </w:t>
      </w:r>
      <w:r w:rsidRPr="00F61170">
        <w:rPr>
          <w:sz w:val="20"/>
        </w:rPr>
        <w:t>Adıyaman University/Central Research Laboratory Application and Research Center</w:t>
      </w:r>
      <w:r>
        <w:rPr>
          <w:sz w:val="20"/>
        </w:rPr>
        <w:t xml:space="preserve"> 2019-2020</w:t>
      </w:r>
    </w:p>
    <w:p w:rsidR="00CE479A" w:rsidRDefault="00CE479A" w:rsidP="000C6522">
      <w:pPr>
        <w:pStyle w:val="ListeParagraf"/>
        <w:tabs>
          <w:tab w:val="left" w:pos="606"/>
          <w:tab w:val="left" w:pos="607"/>
        </w:tabs>
        <w:ind w:left="993" w:firstLine="0"/>
        <w:jc w:val="both"/>
        <w:rPr>
          <w:sz w:val="20"/>
        </w:rPr>
      </w:pPr>
      <w:r w:rsidRPr="00CE479A">
        <w:rPr>
          <w:sz w:val="20"/>
        </w:rPr>
        <w:t xml:space="preserve">Deputy Head </w:t>
      </w:r>
      <w:r>
        <w:rPr>
          <w:sz w:val="20"/>
        </w:rPr>
        <w:t xml:space="preserve">of Department </w:t>
      </w:r>
      <w:r w:rsidR="00F37654">
        <w:rPr>
          <w:sz w:val="20"/>
        </w:rPr>
        <w:t>Adiyaman</w:t>
      </w:r>
      <w:r>
        <w:rPr>
          <w:sz w:val="20"/>
        </w:rPr>
        <w:t xml:space="preserve"> University/Faculty of S</w:t>
      </w:r>
      <w:r w:rsidR="007B584F">
        <w:rPr>
          <w:sz w:val="20"/>
        </w:rPr>
        <w:t xml:space="preserve">cience and Literature/Chemistry8.4. </w:t>
      </w:r>
      <w:r>
        <w:rPr>
          <w:sz w:val="20"/>
        </w:rPr>
        <w:t>Department – 2013-2016</w:t>
      </w:r>
    </w:p>
    <w:p w:rsidR="00CE479A" w:rsidRDefault="00CE479A" w:rsidP="000C6522">
      <w:pPr>
        <w:pStyle w:val="ListeParagraf"/>
        <w:tabs>
          <w:tab w:val="left" w:pos="606"/>
          <w:tab w:val="left" w:pos="607"/>
        </w:tabs>
        <w:ind w:left="993" w:firstLine="0"/>
        <w:jc w:val="both"/>
        <w:rPr>
          <w:sz w:val="20"/>
        </w:rPr>
      </w:pPr>
      <w:r w:rsidRPr="00F61170">
        <w:rPr>
          <w:sz w:val="20"/>
        </w:rPr>
        <w:t>Board of Management Member</w:t>
      </w:r>
      <w:r>
        <w:rPr>
          <w:sz w:val="20"/>
        </w:rPr>
        <w:t xml:space="preserve"> </w:t>
      </w:r>
      <w:r w:rsidR="00F37654">
        <w:rPr>
          <w:sz w:val="20"/>
        </w:rPr>
        <w:t>Adiyaman</w:t>
      </w:r>
      <w:r>
        <w:rPr>
          <w:sz w:val="20"/>
        </w:rPr>
        <w:t xml:space="preserve"> University/Containing Education Center – 2014-2015</w:t>
      </w:r>
    </w:p>
    <w:p w:rsidR="00CE479A" w:rsidRDefault="00F37654" w:rsidP="000C6522">
      <w:pPr>
        <w:pStyle w:val="ListeParagraf"/>
        <w:tabs>
          <w:tab w:val="left" w:pos="606"/>
          <w:tab w:val="left" w:pos="607"/>
        </w:tabs>
        <w:ind w:left="993" w:firstLine="0"/>
        <w:jc w:val="both"/>
        <w:rPr>
          <w:sz w:val="20"/>
        </w:rPr>
      </w:pPr>
      <w:r>
        <w:rPr>
          <w:sz w:val="20"/>
        </w:rPr>
        <w:t>Faculty Board Membership Adi</w:t>
      </w:r>
      <w:r w:rsidR="00CE479A">
        <w:rPr>
          <w:sz w:val="20"/>
        </w:rPr>
        <w:t>y</w:t>
      </w:r>
      <w:r>
        <w:rPr>
          <w:sz w:val="20"/>
        </w:rPr>
        <w:t>a</w:t>
      </w:r>
      <w:r w:rsidR="00CE479A">
        <w:rPr>
          <w:sz w:val="20"/>
        </w:rPr>
        <w:t>man University/Faculty of Science and Literature – 2012-2015</w:t>
      </w:r>
    </w:p>
    <w:p w:rsidR="00CE479A" w:rsidRPr="00CE479A" w:rsidRDefault="00CE479A" w:rsidP="007B584F">
      <w:pPr>
        <w:tabs>
          <w:tab w:val="left" w:pos="606"/>
          <w:tab w:val="left" w:pos="607"/>
        </w:tabs>
        <w:ind w:left="1134" w:hanging="425"/>
        <w:rPr>
          <w:sz w:val="20"/>
        </w:rPr>
      </w:pPr>
    </w:p>
    <w:p w:rsidR="00971F65" w:rsidRDefault="007B584F" w:rsidP="007B584F">
      <w:pPr>
        <w:pStyle w:val="ListeParagraf"/>
        <w:numPr>
          <w:ilvl w:val="0"/>
          <w:numId w:val="13"/>
        </w:numPr>
        <w:tabs>
          <w:tab w:val="left" w:pos="607"/>
        </w:tabs>
        <w:spacing w:before="121"/>
        <w:rPr>
          <w:b/>
          <w:sz w:val="20"/>
        </w:rPr>
      </w:pPr>
      <w:r w:rsidRPr="007B584F">
        <w:rPr>
          <w:b/>
          <w:sz w:val="20"/>
        </w:rPr>
        <w:t>Memberships</w:t>
      </w:r>
    </w:p>
    <w:p w:rsidR="000A76BA" w:rsidRPr="000A76BA" w:rsidRDefault="000A76BA" w:rsidP="000A76BA">
      <w:pPr>
        <w:pStyle w:val="ListeParagraf"/>
        <w:widowControl/>
        <w:numPr>
          <w:ilvl w:val="0"/>
          <w:numId w:val="13"/>
        </w:numPr>
        <w:shd w:val="clear" w:color="auto" w:fill="FFFFFF"/>
        <w:autoSpaceDE/>
        <w:autoSpaceDN/>
        <w:spacing w:before="240" w:after="240" w:line="270" w:lineRule="atLeast"/>
        <w:jc w:val="both"/>
        <w:rPr>
          <w:rFonts w:eastAsia="Times New Roman"/>
          <w:sz w:val="18"/>
          <w:szCs w:val="18"/>
          <w:lang w:eastAsia="tr-TR"/>
        </w:rPr>
      </w:pPr>
      <w:r w:rsidRPr="000A76BA">
        <w:rPr>
          <w:rFonts w:ascii="Verdana" w:eastAsia="Times New Roman" w:hAnsi="Verdana"/>
          <w:b/>
          <w:bCs/>
          <w:sz w:val="24"/>
          <w:szCs w:val="24"/>
          <w:lang w:eastAsia="tr-TR"/>
        </w:rPr>
        <w:t>Citations</w:t>
      </w:r>
    </w:p>
    <w:p w:rsidR="000A76BA" w:rsidRPr="000A76BA" w:rsidRDefault="000A76BA" w:rsidP="000A76BA">
      <w:pPr>
        <w:pStyle w:val="ListeParagraf"/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line="270" w:lineRule="atLeast"/>
        <w:jc w:val="both"/>
        <w:rPr>
          <w:rFonts w:ascii="Verdana" w:eastAsia="Times New Roman" w:hAnsi="Verdana"/>
          <w:color w:val="000000"/>
          <w:sz w:val="20"/>
          <w:szCs w:val="20"/>
          <w:lang w:eastAsia="tr-TR"/>
        </w:rPr>
      </w:pPr>
      <w:r w:rsidRPr="000A76BA">
        <w:rPr>
          <w:rFonts w:ascii="Verdana" w:eastAsia="Times New Roman" w:hAnsi="Verdana"/>
          <w:b/>
          <w:bCs/>
          <w:color w:val="000000"/>
          <w:sz w:val="18"/>
          <w:szCs w:val="18"/>
          <w:lang w:eastAsia="tr-TR"/>
        </w:rPr>
        <w:t> Citations to the publications in journals covered by </w:t>
      </w:r>
      <w:r w:rsidRPr="000A76BA">
        <w:rPr>
          <w:rFonts w:ascii="Verdana" w:eastAsia="Times New Roman" w:hAnsi="Verdana"/>
          <w:b/>
          <w:bCs/>
          <w:color w:val="000000"/>
          <w:sz w:val="20"/>
          <w:szCs w:val="20"/>
          <w:lang w:eastAsia="tr-TR"/>
        </w:rPr>
        <w:t>SCI ve SCI-expande</w:t>
      </w:r>
      <w:r w:rsidRPr="000A76BA">
        <w:rPr>
          <w:rFonts w:ascii="Verdana" w:eastAsia="Times New Roman" w:hAnsi="Verdana"/>
          <w:color w:val="000000"/>
          <w:sz w:val="20"/>
          <w:szCs w:val="20"/>
          <w:lang w:eastAsia="tr-TR"/>
        </w:rPr>
        <w:t>d</w:t>
      </w:r>
    </w:p>
    <w:p w:rsidR="000A76BA" w:rsidRPr="000A76BA" w:rsidRDefault="000A76BA" w:rsidP="000A76BA">
      <w:pPr>
        <w:pStyle w:val="ListeParagraf"/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line="270" w:lineRule="atLeast"/>
        <w:jc w:val="both"/>
        <w:rPr>
          <w:rFonts w:eastAsia="Times New Roman"/>
          <w:color w:val="000000"/>
          <w:sz w:val="18"/>
          <w:szCs w:val="18"/>
          <w:lang w:eastAsia="tr-TR"/>
        </w:rPr>
      </w:pPr>
      <w:r w:rsidRPr="000A76BA">
        <w:rPr>
          <w:rFonts w:eastAsia="Times New Roman"/>
          <w:color w:val="000000"/>
          <w:sz w:val="18"/>
          <w:szCs w:val="18"/>
          <w:lang w:eastAsia="tr-TR"/>
        </w:rPr>
        <w:t xml:space="preserve">  ISI_Web of Science: 180, h-Index:8</w:t>
      </w:r>
    </w:p>
    <w:p w:rsidR="000A76BA" w:rsidRPr="000A76BA" w:rsidRDefault="000A76BA" w:rsidP="000A76BA">
      <w:pPr>
        <w:pStyle w:val="ListeParagraf"/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line="270" w:lineRule="atLeast"/>
        <w:jc w:val="both"/>
        <w:rPr>
          <w:rFonts w:eastAsia="Times New Roman"/>
          <w:color w:val="000000"/>
          <w:sz w:val="18"/>
          <w:szCs w:val="18"/>
          <w:lang w:eastAsia="tr-TR"/>
        </w:rPr>
      </w:pPr>
      <w:r w:rsidRPr="000A76BA">
        <w:rPr>
          <w:rFonts w:eastAsia="Times New Roman"/>
          <w:color w:val="000000"/>
          <w:sz w:val="18"/>
          <w:szCs w:val="18"/>
          <w:lang w:eastAsia="tr-TR"/>
        </w:rPr>
        <w:t xml:space="preserve">Google scholar:  202, , h-Index:8, </w:t>
      </w:r>
      <w:hyperlink r:id="rId5" w:tooltip="i10-endeksi, en az 10 alıntı içeren yayınların sayısıdır. İkinci sütunda, son 5 yıl içinde en az 10 yeni alıntı yapılan yayınların sayısını belirten bu ölçümün &quot;yeni&quot; sürümü bulunur." w:history="1">
        <w:r w:rsidRPr="000A76BA">
          <w:rPr>
            <w:rStyle w:val="Kpr"/>
            <w:color w:val="222222"/>
            <w:sz w:val="20"/>
            <w:szCs w:val="20"/>
            <w:shd w:val="clear" w:color="auto" w:fill="FFFFFF"/>
          </w:rPr>
          <w:t>i10-endeksi</w:t>
        </w:r>
      </w:hyperlink>
      <w:r>
        <w:t>: 7</w:t>
      </w:r>
    </w:p>
    <w:p w:rsidR="000A76BA" w:rsidRDefault="000A76BA" w:rsidP="000A76BA">
      <w:pPr>
        <w:pStyle w:val="ListeParagraf"/>
        <w:tabs>
          <w:tab w:val="left" w:pos="607"/>
        </w:tabs>
        <w:spacing w:before="121"/>
        <w:ind w:left="360" w:firstLine="0"/>
        <w:rPr>
          <w:b/>
          <w:sz w:val="20"/>
        </w:rPr>
      </w:pPr>
    </w:p>
    <w:p w:rsidR="000C6522" w:rsidRDefault="000C6522" w:rsidP="007B584F">
      <w:pPr>
        <w:pStyle w:val="ListeParagraf"/>
        <w:numPr>
          <w:ilvl w:val="0"/>
          <w:numId w:val="13"/>
        </w:numPr>
        <w:tabs>
          <w:tab w:val="left" w:pos="607"/>
        </w:tabs>
        <w:spacing w:before="121"/>
        <w:rPr>
          <w:b/>
          <w:sz w:val="20"/>
        </w:rPr>
      </w:pPr>
      <w:r>
        <w:rPr>
          <w:rStyle w:val="Gl"/>
          <w:rFonts w:ascii="Tahoma" w:hAnsi="Tahoma" w:cs="Tahoma"/>
          <w:color w:val="000000"/>
          <w:shd w:val="clear" w:color="auto" w:fill="FFFFFF"/>
        </w:rPr>
        <w:t>Undergraduate and graduate courses given in the last two years:</w:t>
      </w:r>
    </w:p>
    <w:p w:rsidR="00971F65" w:rsidRDefault="00971F65" w:rsidP="00A00BF9">
      <w:pPr>
        <w:pStyle w:val="ListeParagraf"/>
        <w:tabs>
          <w:tab w:val="left" w:pos="610"/>
        </w:tabs>
        <w:spacing w:before="118" w:after="6"/>
        <w:ind w:left="609" w:firstLine="0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"/>
        <w:gridCol w:w="1237"/>
        <w:gridCol w:w="3228"/>
        <w:gridCol w:w="843"/>
        <w:gridCol w:w="1160"/>
        <w:gridCol w:w="962"/>
      </w:tblGrid>
      <w:tr w:rsidR="00971F65" w:rsidTr="00944390">
        <w:trPr>
          <w:trHeight w:val="214"/>
        </w:trPr>
        <w:tc>
          <w:tcPr>
            <w:tcW w:w="1230" w:type="dxa"/>
            <w:vMerge w:val="restart"/>
            <w:tcBorders>
              <w:bottom w:val="double" w:sz="2" w:space="0" w:color="000000"/>
            </w:tcBorders>
          </w:tcPr>
          <w:p w:rsidR="00971F65" w:rsidRDefault="00944390">
            <w:pPr>
              <w:pStyle w:val="TableParagraph"/>
              <w:spacing w:before="18"/>
              <w:ind w:left="499" w:hanging="3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Akademic Year</w:t>
            </w:r>
          </w:p>
        </w:tc>
        <w:tc>
          <w:tcPr>
            <w:tcW w:w="1237" w:type="dxa"/>
            <w:vMerge w:val="restart"/>
            <w:tcBorders>
              <w:bottom w:val="double" w:sz="2" w:space="0" w:color="000000"/>
            </w:tcBorders>
          </w:tcPr>
          <w:p w:rsidR="00971F65" w:rsidRDefault="00944390">
            <w:pPr>
              <w:pStyle w:val="TableParagraph"/>
              <w:spacing w:before="134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Semester</w:t>
            </w:r>
          </w:p>
        </w:tc>
        <w:tc>
          <w:tcPr>
            <w:tcW w:w="3228" w:type="dxa"/>
            <w:vMerge w:val="restart"/>
            <w:tcBorders>
              <w:bottom w:val="double" w:sz="2" w:space="0" w:color="000000"/>
              <w:right w:val="single" w:sz="6" w:space="0" w:color="000000"/>
            </w:tcBorders>
          </w:tcPr>
          <w:p w:rsidR="00971F65" w:rsidRDefault="00944390">
            <w:pPr>
              <w:pStyle w:val="TableParagraph"/>
              <w:spacing w:before="134"/>
              <w:ind w:left="1108" w:right="1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Course Title</w:t>
            </w:r>
          </w:p>
        </w:tc>
        <w:tc>
          <w:tcPr>
            <w:tcW w:w="2003" w:type="dxa"/>
            <w:gridSpan w:val="2"/>
            <w:tcBorders>
              <w:left w:val="single" w:sz="6" w:space="0" w:color="000000"/>
            </w:tcBorders>
          </w:tcPr>
          <w:p w:rsidR="00971F65" w:rsidRDefault="00971F65">
            <w:pPr>
              <w:pStyle w:val="TableParagraph"/>
              <w:spacing w:line="193" w:lineRule="exact"/>
              <w:ind w:left="380"/>
              <w:rPr>
                <w:b/>
                <w:sz w:val="20"/>
              </w:rPr>
            </w:pPr>
          </w:p>
        </w:tc>
        <w:tc>
          <w:tcPr>
            <w:tcW w:w="962" w:type="dxa"/>
            <w:vMerge w:val="restart"/>
            <w:tcBorders>
              <w:bottom w:val="double" w:sz="2" w:space="0" w:color="000000"/>
            </w:tcBorders>
          </w:tcPr>
          <w:p w:rsidR="00971F65" w:rsidRDefault="00944390" w:rsidP="00944390">
            <w:pPr>
              <w:pStyle w:val="TableParagraph"/>
              <w:spacing w:before="18"/>
              <w:ind w:left="193" w:hanging="8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Number of students</w:t>
            </w:r>
          </w:p>
        </w:tc>
      </w:tr>
      <w:tr w:rsidR="00971F65" w:rsidTr="00944390">
        <w:trPr>
          <w:trHeight w:val="249"/>
        </w:trPr>
        <w:tc>
          <w:tcPr>
            <w:tcW w:w="1230" w:type="dxa"/>
            <w:vMerge/>
            <w:tcBorders>
              <w:top w:val="nil"/>
              <w:bottom w:val="double" w:sz="2" w:space="0" w:color="000000"/>
            </w:tcBorders>
          </w:tcPr>
          <w:p w:rsidR="00971F65" w:rsidRDefault="00971F65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  <w:bottom w:val="double" w:sz="2" w:space="0" w:color="000000"/>
            </w:tcBorders>
          </w:tcPr>
          <w:p w:rsidR="00971F65" w:rsidRDefault="00971F65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vMerge/>
            <w:tcBorders>
              <w:top w:val="nil"/>
              <w:bottom w:val="double" w:sz="2" w:space="0" w:color="000000"/>
              <w:right w:val="single" w:sz="6" w:space="0" w:color="000000"/>
            </w:tcBorders>
          </w:tcPr>
          <w:p w:rsidR="00971F65" w:rsidRDefault="00971F65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tcBorders>
              <w:left w:val="single" w:sz="6" w:space="0" w:color="000000"/>
              <w:bottom w:val="double" w:sz="2" w:space="0" w:color="000000"/>
            </w:tcBorders>
          </w:tcPr>
          <w:p w:rsidR="00971F65" w:rsidRDefault="00B51008" w:rsidP="00944390">
            <w:pPr>
              <w:pStyle w:val="TableParagraph"/>
              <w:spacing w:before="13" w:line="21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T</w:t>
            </w:r>
            <w:r w:rsidR="00944390">
              <w:rPr>
                <w:b/>
                <w:sz w:val="20"/>
              </w:rPr>
              <w:t>heoritical</w:t>
            </w:r>
          </w:p>
        </w:tc>
        <w:tc>
          <w:tcPr>
            <w:tcW w:w="1160" w:type="dxa"/>
            <w:tcBorders>
              <w:bottom w:val="double" w:sz="2" w:space="0" w:color="000000"/>
            </w:tcBorders>
          </w:tcPr>
          <w:p w:rsidR="00971F65" w:rsidRDefault="00944390" w:rsidP="00944390">
            <w:pPr>
              <w:pStyle w:val="TableParagraph"/>
              <w:spacing w:before="13"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Pratic </w:t>
            </w:r>
          </w:p>
        </w:tc>
        <w:tc>
          <w:tcPr>
            <w:tcW w:w="962" w:type="dxa"/>
            <w:vMerge/>
            <w:tcBorders>
              <w:top w:val="nil"/>
              <w:bottom w:val="double" w:sz="2" w:space="0" w:color="000000"/>
            </w:tcBorders>
          </w:tcPr>
          <w:p w:rsidR="00971F65" w:rsidRDefault="00971F65">
            <w:pPr>
              <w:rPr>
                <w:sz w:val="2"/>
                <w:szCs w:val="2"/>
              </w:rPr>
            </w:pPr>
          </w:p>
        </w:tc>
      </w:tr>
      <w:tr w:rsidR="007B584F" w:rsidTr="00944390">
        <w:trPr>
          <w:trHeight w:val="221"/>
        </w:trPr>
        <w:tc>
          <w:tcPr>
            <w:tcW w:w="1230" w:type="dxa"/>
            <w:vMerge w:val="restart"/>
            <w:tcBorders>
              <w:top w:val="double" w:sz="2" w:space="0" w:color="000000"/>
              <w:bottom w:val="single" w:sz="12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2020-2021</w:t>
            </w:r>
          </w:p>
        </w:tc>
        <w:tc>
          <w:tcPr>
            <w:tcW w:w="1237" w:type="dxa"/>
            <w:vMerge w:val="restart"/>
            <w:tcBorders>
              <w:top w:val="double" w:sz="2" w:space="0" w:color="000000"/>
            </w:tcBorders>
          </w:tcPr>
          <w:p w:rsidR="007B584F" w:rsidRDefault="00944390">
            <w:pPr>
              <w:pStyle w:val="TableParagraph"/>
              <w:spacing w:before="13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Fall</w:t>
            </w:r>
          </w:p>
        </w:tc>
        <w:tc>
          <w:tcPr>
            <w:tcW w:w="3228" w:type="dxa"/>
            <w:tcBorders>
              <w:top w:val="double" w:sz="2" w:space="0" w:color="000000"/>
              <w:right w:val="single" w:sz="6" w:space="0" w:color="000000"/>
            </w:tcBorders>
            <w:shd w:val="clear" w:color="auto" w:fill="auto"/>
          </w:tcPr>
          <w:p w:rsidR="007B584F" w:rsidRPr="00E107DE" w:rsidRDefault="007B584F">
            <w:pPr>
              <w:pStyle w:val="TableParagraph"/>
              <w:rPr>
                <w:sz w:val="20"/>
                <w:szCs w:val="20"/>
              </w:rPr>
            </w:pPr>
            <w:r w:rsidRPr="00E107DE">
              <w:rPr>
                <w:sz w:val="20"/>
                <w:szCs w:val="20"/>
              </w:rPr>
              <w:t xml:space="preserve">  Organic Chemistry</w:t>
            </w:r>
          </w:p>
        </w:tc>
        <w:tc>
          <w:tcPr>
            <w:tcW w:w="843" w:type="dxa"/>
            <w:tcBorders>
              <w:top w:val="double" w:sz="2" w:space="0" w:color="000000"/>
              <w:left w:val="single" w:sz="6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B584F" w:rsidTr="00944390">
        <w:trPr>
          <w:trHeight w:val="257"/>
        </w:trPr>
        <w:tc>
          <w:tcPr>
            <w:tcW w:w="1230" w:type="dxa"/>
            <w:vMerge/>
            <w:tcBorders>
              <w:top w:val="nil"/>
              <w:bottom w:val="single" w:sz="12" w:space="0" w:color="000000"/>
            </w:tcBorders>
          </w:tcPr>
          <w:p w:rsidR="007B584F" w:rsidRDefault="007B584F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</w:tcPr>
          <w:p w:rsidR="007B584F" w:rsidRDefault="007B584F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7B584F" w:rsidRPr="00E107DE" w:rsidRDefault="007B584F">
            <w:pPr>
              <w:pStyle w:val="TableParagraph"/>
              <w:rPr>
                <w:sz w:val="20"/>
                <w:szCs w:val="20"/>
              </w:rPr>
            </w:pPr>
            <w:r w:rsidRPr="00E107DE">
              <w:rPr>
                <w:sz w:val="20"/>
                <w:szCs w:val="20"/>
              </w:rPr>
              <w:t>Organic Chemistry III</w:t>
            </w:r>
          </w:p>
        </w:tc>
        <w:tc>
          <w:tcPr>
            <w:tcW w:w="843" w:type="dxa"/>
            <w:tcBorders>
              <w:left w:val="single" w:sz="6" w:space="0" w:color="000000"/>
              <w:bottom w:val="single" w:sz="12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160" w:type="dxa"/>
            <w:tcBorders>
              <w:bottom w:val="single" w:sz="12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bottom w:val="single" w:sz="12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584F" w:rsidTr="00944390">
        <w:trPr>
          <w:trHeight w:val="257"/>
        </w:trPr>
        <w:tc>
          <w:tcPr>
            <w:tcW w:w="1230" w:type="dxa"/>
            <w:vMerge/>
            <w:tcBorders>
              <w:top w:val="nil"/>
              <w:bottom w:val="single" w:sz="12" w:space="0" w:color="000000"/>
            </w:tcBorders>
          </w:tcPr>
          <w:p w:rsidR="007B584F" w:rsidRDefault="007B584F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</w:tcPr>
          <w:p w:rsidR="007B584F" w:rsidRDefault="007B584F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7B584F" w:rsidRPr="00E107DE" w:rsidRDefault="007B584F">
            <w:pPr>
              <w:pStyle w:val="TableParagraph"/>
              <w:rPr>
                <w:sz w:val="20"/>
                <w:szCs w:val="20"/>
              </w:rPr>
            </w:pPr>
            <w:r w:rsidRPr="00E107DE">
              <w:rPr>
                <w:sz w:val="20"/>
                <w:szCs w:val="20"/>
              </w:rPr>
              <w:t xml:space="preserve">Spectro Organic Analysis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843" w:type="dxa"/>
            <w:tcBorders>
              <w:left w:val="single" w:sz="6" w:space="0" w:color="000000"/>
              <w:bottom w:val="single" w:sz="12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160" w:type="dxa"/>
            <w:tcBorders>
              <w:bottom w:val="single" w:sz="12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bottom w:val="single" w:sz="12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584F" w:rsidTr="00944390">
        <w:trPr>
          <w:trHeight w:val="257"/>
        </w:trPr>
        <w:tc>
          <w:tcPr>
            <w:tcW w:w="1230" w:type="dxa"/>
            <w:vMerge/>
            <w:tcBorders>
              <w:top w:val="nil"/>
              <w:bottom w:val="single" w:sz="12" w:space="0" w:color="000000"/>
            </w:tcBorders>
          </w:tcPr>
          <w:p w:rsidR="007B584F" w:rsidRDefault="007B584F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bottom w:val="single" w:sz="12" w:space="0" w:color="000000"/>
            </w:tcBorders>
          </w:tcPr>
          <w:p w:rsidR="007B584F" w:rsidRDefault="007B584F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7B584F" w:rsidRPr="00E107DE" w:rsidRDefault="007B584F">
            <w:pPr>
              <w:pStyle w:val="TableParagraph"/>
              <w:rPr>
                <w:sz w:val="20"/>
                <w:szCs w:val="20"/>
              </w:rPr>
            </w:pPr>
            <w:r w:rsidRPr="00E107DE">
              <w:rPr>
                <w:sz w:val="20"/>
                <w:szCs w:val="20"/>
              </w:rPr>
              <w:t>Drug Chemistry</w:t>
            </w:r>
          </w:p>
        </w:tc>
        <w:tc>
          <w:tcPr>
            <w:tcW w:w="843" w:type="dxa"/>
            <w:tcBorders>
              <w:left w:val="single" w:sz="6" w:space="0" w:color="000000"/>
              <w:bottom w:val="single" w:sz="12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160" w:type="dxa"/>
            <w:tcBorders>
              <w:bottom w:val="single" w:sz="12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bottom w:val="single" w:sz="12" w:space="0" w:color="000000"/>
            </w:tcBorders>
          </w:tcPr>
          <w:p w:rsidR="007B584F" w:rsidRDefault="007B5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B584F" w:rsidTr="00944390">
        <w:trPr>
          <w:trHeight w:val="238"/>
        </w:trPr>
        <w:tc>
          <w:tcPr>
            <w:tcW w:w="1230" w:type="dxa"/>
            <w:vMerge/>
            <w:tcBorders>
              <w:top w:val="nil"/>
              <w:bottom w:val="single" w:sz="12" w:space="0" w:color="000000"/>
            </w:tcBorders>
          </w:tcPr>
          <w:p w:rsidR="007B584F" w:rsidRDefault="007B584F" w:rsidP="007B584F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7B584F" w:rsidRDefault="00944390" w:rsidP="007B584F">
            <w:pPr>
              <w:pStyle w:val="TableParagraph"/>
              <w:spacing w:before="14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</w:p>
        </w:tc>
        <w:tc>
          <w:tcPr>
            <w:tcW w:w="3228" w:type="dxa"/>
            <w:tcBorders>
              <w:top w:val="single" w:sz="12" w:space="0" w:color="000000"/>
              <w:right w:val="single" w:sz="6" w:space="0" w:color="000000"/>
            </w:tcBorders>
            <w:shd w:val="clear" w:color="auto" w:fill="auto"/>
          </w:tcPr>
          <w:p w:rsidR="007B584F" w:rsidRPr="00E107DE" w:rsidRDefault="007B584F" w:rsidP="007B584F">
            <w:pPr>
              <w:pStyle w:val="TableParagraph"/>
              <w:rPr>
                <w:sz w:val="20"/>
                <w:szCs w:val="20"/>
              </w:rPr>
            </w:pPr>
            <w:r w:rsidRPr="00E107DE">
              <w:rPr>
                <w:sz w:val="20"/>
                <w:szCs w:val="20"/>
              </w:rPr>
              <w:t xml:space="preserve">  Organic Chemistry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6" w:space="0" w:color="000000"/>
            </w:tcBorders>
          </w:tcPr>
          <w:p w:rsidR="007B584F" w:rsidRDefault="007B584F" w:rsidP="007B584F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160" w:type="dxa"/>
            <w:tcBorders>
              <w:top w:val="single" w:sz="12" w:space="0" w:color="000000"/>
            </w:tcBorders>
          </w:tcPr>
          <w:p w:rsidR="007B584F" w:rsidRDefault="007B584F" w:rsidP="007B58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  <w:tcBorders>
              <w:top w:val="single" w:sz="12" w:space="0" w:color="000000"/>
            </w:tcBorders>
          </w:tcPr>
          <w:p w:rsidR="007B584F" w:rsidRDefault="007B584F" w:rsidP="007B58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584F" w:rsidTr="00944390">
        <w:trPr>
          <w:trHeight w:val="255"/>
        </w:trPr>
        <w:tc>
          <w:tcPr>
            <w:tcW w:w="1230" w:type="dxa"/>
            <w:vMerge/>
            <w:tcBorders>
              <w:top w:val="nil"/>
              <w:bottom w:val="single" w:sz="12" w:space="0" w:color="000000"/>
            </w:tcBorders>
          </w:tcPr>
          <w:p w:rsidR="007B584F" w:rsidRDefault="007B584F" w:rsidP="007B584F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  <w:bottom w:val="single" w:sz="12" w:space="0" w:color="000000"/>
            </w:tcBorders>
          </w:tcPr>
          <w:p w:rsidR="007B584F" w:rsidRDefault="007B584F" w:rsidP="007B584F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7B584F" w:rsidRPr="00E107DE" w:rsidRDefault="007B584F" w:rsidP="007B584F">
            <w:pPr>
              <w:pStyle w:val="TableParagraph"/>
              <w:rPr>
                <w:sz w:val="20"/>
                <w:szCs w:val="20"/>
              </w:rPr>
            </w:pPr>
            <w:r w:rsidRPr="00E107DE">
              <w:rPr>
                <w:sz w:val="20"/>
                <w:szCs w:val="20"/>
              </w:rPr>
              <w:t xml:space="preserve">Spectro Organic Analysis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843" w:type="dxa"/>
            <w:tcBorders>
              <w:left w:val="single" w:sz="6" w:space="0" w:color="000000"/>
              <w:bottom w:val="single" w:sz="12" w:space="0" w:color="000000"/>
            </w:tcBorders>
          </w:tcPr>
          <w:p w:rsidR="007B584F" w:rsidRDefault="007B584F" w:rsidP="007B584F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160" w:type="dxa"/>
            <w:tcBorders>
              <w:bottom w:val="single" w:sz="12" w:space="0" w:color="000000"/>
            </w:tcBorders>
          </w:tcPr>
          <w:p w:rsidR="007B584F" w:rsidRDefault="007B584F" w:rsidP="007B58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bottom w:val="single" w:sz="12" w:space="0" w:color="000000"/>
            </w:tcBorders>
          </w:tcPr>
          <w:p w:rsidR="007B584F" w:rsidRDefault="007B584F" w:rsidP="007B58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390" w:rsidTr="00944390">
        <w:trPr>
          <w:trHeight w:val="221"/>
        </w:trPr>
        <w:tc>
          <w:tcPr>
            <w:tcW w:w="1230" w:type="dxa"/>
            <w:vMerge w:val="restart"/>
            <w:tcBorders>
              <w:top w:val="double" w:sz="2" w:space="0" w:color="000000"/>
              <w:bottom w:val="single" w:sz="1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2019-2020</w:t>
            </w:r>
          </w:p>
        </w:tc>
        <w:tc>
          <w:tcPr>
            <w:tcW w:w="1237" w:type="dxa"/>
            <w:vMerge w:val="restart"/>
            <w:tcBorders>
              <w:top w:val="double" w:sz="2" w:space="0" w:color="000000"/>
            </w:tcBorders>
          </w:tcPr>
          <w:p w:rsidR="00944390" w:rsidRDefault="00944390" w:rsidP="00944390">
            <w:pPr>
              <w:pStyle w:val="TableParagraph"/>
              <w:spacing w:before="13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Fall</w:t>
            </w:r>
          </w:p>
        </w:tc>
        <w:tc>
          <w:tcPr>
            <w:tcW w:w="3228" w:type="dxa"/>
            <w:tcBorders>
              <w:top w:val="double" w:sz="2" w:space="0" w:color="000000"/>
              <w:right w:val="single" w:sz="6" w:space="0" w:color="000000"/>
            </w:tcBorders>
            <w:shd w:val="clear" w:color="auto" w:fill="auto"/>
          </w:tcPr>
          <w:p w:rsidR="00944390" w:rsidRPr="00E107DE" w:rsidRDefault="00944390" w:rsidP="00944390">
            <w:pPr>
              <w:pStyle w:val="TableParagraph"/>
              <w:rPr>
                <w:sz w:val="20"/>
                <w:szCs w:val="20"/>
              </w:rPr>
            </w:pPr>
            <w:r w:rsidRPr="00E107DE">
              <w:rPr>
                <w:sz w:val="20"/>
                <w:szCs w:val="20"/>
              </w:rPr>
              <w:t xml:space="preserve">  Organic Chemistry</w:t>
            </w:r>
          </w:p>
        </w:tc>
        <w:tc>
          <w:tcPr>
            <w:tcW w:w="843" w:type="dxa"/>
            <w:tcBorders>
              <w:top w:val="double" w:sz="2" w:space="0" w:color="000000"/>
              <w:left w:val="single" w:sz="6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160" w:type="dxa"/>
            <w:tcBorders>
              <w:top w:val="double" w:sz="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2" w:type="dxa"/>
            <w:tcBorders>
              <w:top w:val="double" w:sz="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44390" w:rsidTr="00944390">
        <w:trPr>
          <w:trHeight w:val="257"/>
        </w:trPr>
        <w:tc>
          <w:tcPr>
            <w:tcW w:w="1230" w:type="dxa"/>
            <w:vMerge/>
            <w:tcBorders>
              <w:top w:val="nil"/>
              <w:bottom w:val="single" w:sz="12" w:space="0" w:color="000000"/>
            </w:tcBorders>
          </w:tcPr>
          <w:p w:rsidR="00944390" w:rsidRDefault="00944390" w:rsidP="00944390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</w:tcPr>
          <w:p w:rsidR="00944390" w:rsidRDefault="00944390" w:rsidP="00944390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944390" w:rsidRPr="00E107DE" w:rsidRDefault="00944390" w:rsidP="00944390">
            <w:pPr>
              <w:pStyle w:val="TableParagraph"/>
              <w:rPr>
                <w:sz w:val="20"/>
                <w:szCs w:val="20"/>
              </w:rPr>
            </w:pPr>
            <w:r w:rsidRPr="00E107DE">
              <w:rPr>
                <w:sz w:val="20"/>
                <w:szCs w:val="20"/>
              </w:rPr>
              <w:t>Organic Chemistry III</w:t>
            </w:r>
          </w:p>
        </w:tc>
        <w:tc>
          <w:tcPr>
            <w:tcW w:w="843" w:type="dxa"/>
            <w:tcBorders>
              <w:left w:val="single" w:sz="6" w:space="0" w:color="000000"/>
              <w:bottom w:val="single" w:sz="1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1160" w:type="dxa"/>
            <w:tcBorders>
              <w:bottom w:val="single" w:sz="1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bottom w:val="single" w:sz="1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390" w:rsidTr="00944390">
        <w:trPr>
          <w:trHeight w:val="257"/>
        </w:trPr>
        <w:tc>
          <w:tcPr>
            <w:tcW w:w="1230" w:type="dxa"/>
            <w:vMerge/>
            <w:tcBorders>
              <w:top w:val="nil"/>
              <w:bottom w:val="single" w:sz="12" w:space="0" w:color="000000"/>
            </w:tcBorders>
          </w:tcPr>
          <w:p w:rsidR="00944390" w:rsidRDefault="00944390" w:rsidP="00944390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</w:tcPr>
          <w:p w:rsidR="00944390" w:rsidRDefault="00944390" w:rsidP="00944390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944390" w:rsidRPr="00E107DE" w:rsidRDefault="00944390" w:rsidP="00944390">
            <w:pPr>
              <w:pStyle w:val="TableParagraph"/>
              <w:rPr>
                <w:sz w:val="20"/>
                <w:szCs w:val="20"/>
              </w:rPr>
            </w:pPr>
            <w:r w:rsidRPr="00E107DE">
              <w:rPr>
                <w:sz w:val="20"/>
                <w:szCs w:val="20"/>
              </w:rPr>
              <w:t xml:space="preserve">Spectro Organic Analysis </w:t>
            </w:r>
            <w:r>
              <w:rPr>
                <w:sz w:val="20"/>
                <w:szCs w:val="20"/>
              </w:rPr>
              <w:t>I</w:t>
            </w:r>
          </w:p>
        </w:tc>
        <w:tc>
          <w:tcPr>
            <w:tcW w:w="843" w:type="dxa"/>
            <w:tcBorders>
              <w:left w:val="single" w:sz="6" w:space="0" w:color="000000"/>
              <w:bottom w:val="single" w:sz="1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160" w:type="dxa"/>
            <w:tcBorders>
              <w:bottom w:val="single" w:sz="1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bottom w:val="single" w:sz="1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390" w:rsidTr="00944390">
        <w:trPr>
          <w:trHeight w:val="257"/>
        </w:trPr>
        <w:tc>
          <w:tcPr>
            <w:tcW w:w="1230" w:type="dxa"/>
            <w:vMerge/>
            <w:tcBorders>
              <w:top w:val="nil"/>
              <w:bottom w:val="single" w:sz="12" w:space="0" w:color="000000"/>
            </w:tcBorders>
          </w:tcPr>
          <w:p w:rsidR="00944390" w:rsidRDefault="00944390" w:rsidP="00944390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bottom w:val="single" w:sz="12" w:space="0" w:color="000000"/>
            </w:tcBorders>
          </w:tcPr>
          <w:p w:rsidR="00944390" w:rsidRDefault="00944390" w:rsidP="00944390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944390" w:rsidRPr="00E107DE" w:rsidRDefault="00944390" w:rsidP="00944390">
            <w:pPr>
              <w:pStyle w:val="TableParagraph"/>
              <w:rPr>
                <w:sz w:val="20"/>
                <w:szCs w:val="20"/>
              </w:rPr>
            </w:pPr>
            <w:r w:rsidRPr="00E107DE">
              <w:rPr>
                <w:sz w:val="20"/>
                <w:szCs w:val="20"/>
              </w:rPr>
              <w:t>Drug Chemistry</w:t>
            </w:r>
          </w:p>
        </w:tc>
        <w:tc>
          <w:tcPr>
            <w:tcW w:w="843" w:type="dxa"/>
            <w:tcBorders>
              <w:left w:val="single" w:sz="6" w:space="0" w:color="000000"/>
              <w:bottom w:val="single" w:sz="1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160" w:type="dxa"/>
            <w:tcBorders>
              <w:bottom w:val="single" w:sz="1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bottom w:val="single" w:sz="1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44390" w:rsidTr="00944390">
        <w:trPr>
          <w:trHeight w:val="238"/>
        </w:trPr>
        <w:tc>
          <w:tcPr>
            <w:tcW w:w="1230" w:type="dxa"/>
            <w:vMerge/>
            <w:tcBorders>
              <w:top w:val="nil"/>
              <w:bottom w:val="single" w:sz="12" w:space="0" w:color="000000"/>
            </w:tcBorders>
          </w:tcPr>
          <w:p w:rsidR="00944390" w:rsidRDefault="00944390" w:rsidP="00944390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44390" w:rsidRDefault="00944390" w:rsidP="00944390">
            <w:pPr>
              <w:pStyle w:val="TableParagraph"/>
              <w:spacing w:before="14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Spring</w:t>
            </w:r>
          </w:p>
        </w:tc>
        <w:tc>
          <w:tcPr>
            <w:tcW w:w="3228" w:type="dxa"/>
            <w:tcBorders>
              <w:top w:val="single" w:sz="12" w:space="0" w:color="000000"/>
              <w:right w:val="single" w:sz="6" w:space="0" w:color="000000"/>
            </w:tcBorders>
            <w:shd w:val="clear" w:color="auto" w:fill="auto"/>
          </w:tcPr>
          <w:p w:rsidR="00944390" w:rsidRPr="00E107DE" w:rsidRDefault="00944390" w:rsidP="00944390">
            <w:pPr>
              <w:pStyle w:val="TableParagraph"/>
              <w:rPr>
                <w:sz w:val="20"/>
                <w:szCs w:val="20"/>
              </w:rPr>
            </w:pPr>
            <w:r w:rsidRPr="00E107DE">
              <w:rPr>
                <w:sz w:val="20"/>
                <w:szCs w:val="20"/>
              </w:rPr>
              <w:t xml:space="preserve">  Organic Chemistry</w:t>
            </w:r>
          </w:p>
        </w:tc>
        <w:tc>
          <w:tcPr>
            <w:tcW w:w="843" w:type="dxa"/>
            <w:tcBorders>
              <w:top w:val="single" w:sz="12" w:space="0" w:color="000000"/>
              <w:left w:val="single" w:sz="6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2</w:t>
            </w:r>
          </w:p>
        </w:tc>
        <w:tc>
          <w:tcPr>
            <w:tcW w:w="1160" w:type="dxa"/>
            <w:tcBorders>
              <w:top w:val="single" w:sz="1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2" w:type="dxa"/>
            <w:tcBorders>
              <w:top w:val="single" w:sz="12" w:space="0" w:color="000000"/>
            </w:tcBorders>
          </w:tcPr>
          <w:p w:rsidR="00944390" w:rsidRDefault="00944390" w:rsidP="009443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584F" w:rsidTr="00944390">
        <w:trPr>
          <w:trHeight w:val="255"/>
        </w:trPr>
        <w:tc>
          <w:tcPr>
            <w:tcW w:w="1230" w:type="dxa"/>
            <w:vMerge/>
            <w:tcBorders>
              <w:top w:val="nil"/>
              <w:bottom w:val="single" w:sz="12" w:space="0" w:color="000000"/>
            </w:tcBorders>
          </w:tcPr>
          <w:p w:rsidR="007B584F" w:rsidRDefault="007B584F" w:rsidP="003C3CE5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  <w:bottom w:val="single" w:sz="12" w:space="0" w:color="000000"/>
            </w:tcBorders>
          </w:tcPr>
          <w:p w:rsidR="007B584F" w:rsidRDefault="007B584F" w:rsidP="003C3CE5">
            <w:pPr>
              <w:rPr>
                <w:sz w:val="2"/>
                <w:szCs w:val="2"/>
              </w:rPr>
            </w:pPr>
          </w:p>
        </w:tc>
        <w:tc>
          <w:tcPr>
            <w:tcW w:w="3228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7B584F" w:rsidRPr="00E107DE" w:rsidRDefault="007B584F" w:rsidP="003C3CE5">
            <w:pPr>
              <w:pStyle w:val="TableParagraph"/>
              <w:rPr>
                <w:sz w:val="20"/>
                <w:szCs w:val="20"/>
              </w:rPr>
            </w:pPr>
            <w:r w:rsidRPr="00E107DE">
              <w:rPr>
                <w:sz w:val="20"/>
                <w:szCs w:val="20"/>
              </w:rPr>
              <w:t xml:space="preserve">Spectro Organic Analysis </w:t>
            </w:r>
            <w:r>
              <w:rPr>
                <w:sz w:val="20"/>
                <w:szCs w:val="20"/>
              </w:rPr>
              <w:t>II</w:t>
            </w:r>
          </w:p>
        </w:tc>
        <w:tc>
          <w:tcPr>
            <w:tcW w:w="843" w:type="dxa"/>
            <w:tcBorders>
              <w:left w:val="single" w:sz="6" w:space="0" w:color="000000"/>
              <w:bottom w:val="single" w:sz="12" w:space="0" w:color="000000"/>
            </w:tcBorders>
          </w:tcPr>
          <w:p w:rsidR="007B584F" w:rsidRDefault="007B584F" w:rsidP="003C3CE5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1160" w:type="dxa"/>
            <w:tcBorders>
              <w:bottom w:val="single" w:sz="12" w:space="0" w:color="000000"/>
            </w:tcBorders>
          </w:tcPr>
          <w:p w:rsidR="007B584F" w:rsidRDefault="007B584F" w:rsidP="003C3C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2" w:type="dxa"/>
            <w:tcBorders>
              <w:bottom w:val="single" w:sz="12" w:space="0" w:color="000000"/>
            </w:tcBorders>
          </w:tcPr>
          <w:p w:rsidR="007B584F" w:rsidRDefault="007B584F" w:rsidP="003C3C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F1EB0" w:rsidRDefault="004F1EB0" w:rsidP="00834CD8">
      <w:pPr>
        <w:spacing w:line="225" w:lineRule="exact"/>
        <w:rPr>
          <w:b/>
          <w:sz w:val="20"/>
        </w:rPr>
      </w:pPr>
    </w:p>
    <w:p w:rsidR="00971F65" w:rsidRDefault="00971F65">
      <w:pPr>
        <w:pStyle w:val="GvdeMetni"/>
        <w:spacing w:before="4"/>
        <w:rPr>
          <w:b w:val="0"/>
          <w:sz w:val="19"/>
        </w:rPr>
      </w:pPr>
    </w:p>
    <w:p w:rsidR="00971F65" w:rsidRDefault="00B51008">
      <w:pPr>
        <w:ind w:right="117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1</w:t>
      </w:r>
    </w:p>
    <w:sectPr w:rsidR="00971F65">
      <w:type w:val="continuous"/>
      <w:pgSz w:w="12240" w:h="15840"/>
      <w:pgMar w:top="1220" w:right="108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E325B"/>
    <w:multiLevelType w:val="hybridMultilevel"/>
    <w:tmpl w:val="EEC8EF38"/>
    <w:lvl w:ilvl="0" w:tplc="041F000F">
      <w:start w:val="1"/>
      <w:numFmt w:val="decimal"/>
      <w:lvlText w:val="%1."/>
      <w:lvlJc w:val="left"/>
      <w:pPr>
        <w:ind w:left="1070" w:hanging="360"/>
      </w:p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C2734C9"/>
    <w:multiLevelType w:val="multilevel"/>
    <w:tmpl w:val="8B1E84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  <w:b w:val="0"/>
      </w:rPr>
    </w:lvl>
  </w:abstractNum>
  <w:abstractNum w:abstractNumId="2">
    <w:nsid w:val="24B748E3"/>
    <w:multiLevelType w:val="multilevel"/>
    <w:tmpl w:val="DBD8A8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2" w:hanging="1800"/>
      </w:pPr>
      <w:rPr>
        <w:rFonts w:hint="default"/>
      </w:rPr>
    </w:lvl>
  </w:abstractNum>
  <w:abstractNum w:abstractNumId="3">
    <w:nsid w:val="2FA163B0"/>
    <w:multiLevelType w:val="multilevel"/>
    <w:tmpl w:val="5CEEA1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52" w:hanging="1800"/>
      </w:pPr>
      <w:rPr>
        <w:rFonts w:hint="default"/>
      </w:rPr>
    </w:lvl>
  </w:abstractNum>
  <w:abstractNum w:abstractNumId="4">
    <w:nsid w:val="30B436D1"/>
    <w:multiLevelType w:val="hybridMultilevel"/>
    <w:tmpl w:val="542A44B6"/>
    <w:lvl w:ilvl="0" w:tplc="655AC92C">
      <w:start w:val="1"/>
      <w:numFmt w:val="decimal"/>
      <w:lvlText w:val="%1."/>
      <w:lvlJc w:val="left"/>
      <w:pPr>
        <w:ind w:left="17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464" w:hanging="360"/>
      </w:pPr>
    </w:lvl>
    <w:lvl w:ilvl="2" w:tplc="041F001B" w:tentative="1">
      <w:start w:val="1"/>
      <w:numFmt w:val="lowerRoman"/>
      <w:lvlText w:val="%3."/>
      <w:lvlJc w:val="right"/>
      <w:pPr>
        <w:ind w:left="3184" w:hanging="180"/>
      </w:pPr>
    </w:lvl>
    <w:lvl w:ilvl="3" w:tplc="041F000F" w:tentative="1">
      <w:start w:val="1"/>
      <w:numFmt w:val="decimal"/>
      <w:lvlText w:val="%4."/>
      <w:lvlJc w:val="left"/>
      <w:pPr>
        <w:ind w:left="3904" w:hanging="360"/>
      </w:pPr>
    </w:lvl>
    <w:lvl w:ilvl="4" w:tplc="041F0019" w:tentative="1">
      <w:start w:val="1"/>
      <w:numFmt w:val="lowerLetter"/>
      <w:lvlText w:val="%5."/>
      <w:lvlJc w:val="left"/>
      <w:pPr>
        <w:ind w:left="4624" w:hanging="360"/>
      </w:pPr>
    </w:lvl>
    <w:lvl w:ilvl="5" w:tplc="041F001B" w:tentative="1">
      <w:start w:val="1"/>
      <w:numFmt w:val="lowerRoman"/>
      <w:lvlText w:val="%6."/>
      <w:lvlJc w:val="right"/>
      <w:pPr>
        <w:ind w:left="5344" w:hanging="180"/>
      </w:pPr>
    </w:lvl>
    <w:lvl w:ilvl="6" w:tplc="041F000F" w:tentative="1">
      <w:start w:val="1"/>
      <w:numFmt w:val="decimal"/>
      <w:lvlText w:val="%7."/>
      <w:lvlJc w:val="left"/>
      <w:pPr>
        <w:ind w:left="6064" w:hanging="360"/>
      </w:pPr>
    </w:lvl>
    <w:lvl w:ilvl="7" w:tplc="041F0019" w:tentative="1">
      <w:start w:val="1"/>
      <w:numFmt w:val="lowerLetter"/>
      <w:lvlText w:val="%8."/>
      <w:lvlJc w:val="left"/>
      <w:pPr>
        <w:ind w:left="6784" w:hanging="360"/>
      </w:pPr>
    </w:lvl>
    <w:lvl w:ilvl="8" w:tplc="041F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5">
    <w:nsid w:val="356D609D"/>
    <w:multiLevelType w:val="multilevel"/>
    <w:tmpl w:val="68D056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6">
    <w:nsid w:val="4A544D92"/>
    <w:multiLevelType w:val="hybridMultilevel"/>
    <w:tmpl w:val="73B0BFBA"/>
    <w:lvl w:ilvl="0" w:tplc="FDBE0902">
      <w:start w:val="1"/>
      <w:numFmt w:val="decimal"/>
      <w:lvlText w:val="%1."/>
      <w:lvlJc w:val="left"/>
      <w:pPr>
        <w:ind w:left="93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59" w:hanging="360"/>
      </w:pPr>
    </w:lvl>
    <w:lvl w:ilvl="2" w:tplc="041F001B" w:tentative="1">
      <w:start w:val="1"/>
      <w:numFmt w:val="lowerRoman"/>
      <w:lvlText w:val="%3."/>
      <w:lvlJc w:val="right"/>
      <w:pPr>
        <w:ind w:left="2379" w:hanging="180"/>
      </w:pPr>
    </w:lvl>
    <w:lvl w:ilvl="3" w:tplc="041F000F" w:tentative="1">
      <w:start w:val="1"/>
      <w:numFmt w:val="decimal"/>
      <w:lvlText w:val="%4."/>
      <w:lvlJc w:val="left"/>
      <w:pPr>
        <w:ind w:left="3099" w:hanging="360"/>
      </w:pPr>
    </w:lvl>
    <w:lvl w:ilvl="4" w:tplc="041F0019" w:tentative="1">
      <w:start w:val="1"/>
      <w:numFmt w:val="lowerLetter"/>
      <w:lvlText w:val="%5."/>
      <w:lvlJc w:val="left"/>
      <w:pPr>
        <w:ind w:left="3819" w:hanging="360"/>
      </w:pPr>
    </w:lvl>
    <w:lvl w:ilvl="5" w:tplc="041F001B" w:tentative="1">
      <w:start w:val="1"/>
      <w:numFmt w:val="lowerRoman"/>
      <w:lvlText w:val="%6."/>
      <w:lvlJc w:val="right"/>
      <w:pPr>
        <w:ind w:left="4539" w:hanging="180"/>
      </w:pPr>
    </w:lvl>
    <w:lvl w:ilvl="6" w:tplc="041F000F" w:tentative="1">
      <w:start w:val="1"/>
      <w:numFmt w:val="decimal"/>
      <w:lvlText w:val="%7."/>
      <w:lvlJc w:val="left"/>
      <w:pPr>
        <w:ind w:left="5259" w:hanging="360"/>
      </w:pPr>
    </w:lvl>
    <w:lvl w:ilvl="7" w:tplc="041F0019" w:tentative="1">
      <w:start w:val="1"/>
      <w:numFmt w:val="lowerLetter"/>
      <w:lvlText w:val="%8."/>
      <w:lvlJc w:val="left"/>
      <w:pPr>
        <w:ind w:left="5979" w:hanging="360"/>
      </w:pPr>
    </w:lvl>
    <w:lvl w:ilvl="8" w:tplc="041F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7">
    <w:nsid w:val="5017490B"/>
    <w:multiLevelType w:val="hybridMultilevel"/>
    <w:tmpl w:val="30EC52E4"/>
    <w:lvl w:ilvl="0" w:tplc="8FDC7700">
      <w:start w:val="1"/>
      <w:numFmt w:val="decimal"/>
      <w:lvlText w:val="%1."/>
      <w:lvlJc w:val="left"/>
      <w:pPr>
        <w:ind w:left="168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406" w:hanging="360"/>
      </w:pPr>
    </w:lvl>
    <w:lvl w:ilvl="2" w:tplc="041F001B" w:tentative="1">
      <w:start w:val="1"/>
      <w:numFmt w:val="lowerRoman"/>
      <w:lvlText w:val="%3."/>
      <w:lvlJc w:val="right"/>
      <w:pPr>
        <w:ind w:left="3126" w:hanging="180"/>
      </w:pPr>
    </w:lvl>
    <w:lvl w:ilvl="3" w:tplc="041F000F" w:tentative="1">
      <w:start w:val="1"/>
      <w:numFmt w:val="decimal"/>
      <w:lvlText w:val="%4."/>
      <w:lvlJc w:val="left"/>
      <w:pPr>
        <w:ind w:left="3846" w:hanging="360"/>
      </w:pPr>
    </w:lvl>
    <w:lvl w:ilvl="4" w:tplc="041F0019" w:tentative="1">
      <w:start w:val="1"/>
      <w:numFmt w:val="lowerLetter"/>
      <w:lvlText w:val="%5."/>
      <w:lvlJc w:val="left"/>
      <w:pPr>
        <w:ind w:left="4566" w:hanging="360"/>
      </w:pPr>
    </w:lvl>
    <w:lvl w:ilvl="5" w:tplc="041F001B" w:tentative="1">
      <w:start w:val="1"/>
      <w:numFmt w:val="lowerRoman"/>
      <w:lvlText w:val="%6."/>
      <w:lvlJc w:val="right"/>
      <w:pPr>
        <w:ind w:left="5286" w:hanging="180"/>
      </w:pPr>
    </w:lvl>
    <w:lvl w:ilvl="6" w:tplc="041F000F" w:tentative="1">
      <w:start w:val="1"/>
      <w:numFmt w:val="decimal"/>
      <w:lvlText w:val="%7."/>
      <w:lvlJc w:val="left"/>
      <w:pPr>
        <w:ind w:left="6006" w:hanging="360"/>
      </w:pPr>
    </w:lvl>
    <w:lvl w:ilvl="7" w:tplc="041F0019" w:tentative="1">
      <w:start w:val="1"/>
      <w:numFmt w:val="lowerLetter"/>
      <w:lvlText w:val="%8."/>
      <w:lvlJc w:val="left"/>
      <w:pPr>
        <w:ind w:left="6726" w:hanging="360"/>
      </w:pPr>
    </w:lvl>
    <w:lvl w:ilvl="8" w:tplc="041F001B" w:tentative="1">
      <w:start w:val="1"/>
      <w:numFmt w:val="lowerRoman"/>
      <w:lvlText w:val="%9."/>
      <w:lvlJc w:val="right"/>
      <w:pPr>
        <w:ind w:left="7446" w:hanging="180"/>
      </w:pPr>
    </w:lvl>
  </w:abstractNum>
  <w:abstractNum w:abstractNumId="8">
    <w:nsid w:val="51200CAB"/>
    <w:multiLevelType w:val="hybridMultilevel"/>
    <w:tmpl w:val="A322CC3E"/>
    <w:lvl w:ilvl="0" w:tplc="E05823BA">
      <w:start w:val="1"/>
      <w:numFmt w:val="decimal"/>
      <w:lvlText w:val="%1."/>
      <w:lvlJc w:val="left"/>
      <w:pPr>
        <w:ind w:left="132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046" w:hanging="360"/>
      </w:pPr>
    </w:lvl>
    <w:lvl w:ilvl="2" w:tplc="041F001B" w:tentative="1">
      <w:start w:val="1"/>
      <w:numFmt w:val="lowerRoman"/>
      <w:lvlText w:val="%3."/>
      <w:lvlJc w:val="right"/>
      <w:pPr>
        <w:ind w:left="2766" w:hanging="180"/>
      </w:pPr>
    </w:lvl>
    <w:lvl w:ilvl="3" w:tplc="041F000F" w:tentative="1">
      <w:start w:val="1"/>
      <w:numFmt w:val="decimal"/>
      <w:lvlText w:val="%4."/>
      <w:lvlJc w:val="left"/>
      <w:pPr>
        <w:ind w:left="3486" w:hanging="360"/>
      </w:pPr>
    </w:lvl>
    <w:lvl w:ilvl="4" w:tplc="041F0019" w:tentative="1">
      <w:start w:val="1"/>
      <w:numFmt w:val="lowerLetter"/>
      <w:lvlText w:val="%5."/>
      <w:lvlJc w:val="left"/>
      <w:pPr>
        <w:ind w:left="4206" w:hanging="360"/>
      </w:pPr>
    </w:lvl>
    <w:lvl w:ilvl="5" w:tplc="041F001B" w:tentative="1">
      <w:start w:val="1"/>
      <w:numFmt w:val="lowerRoman"/>
      <w:lvlText w:val="%6."/>
      <w:lvlJc w:val="right"/>
      <w:pPr>
        <w:ind w:left="4926" w:hanging="180"/>
      </w:pPr>
    </w:lvl>
    <w:lvl w:ilvl="6" w:tplc="041F000F" w:tentative="1">
      <w:start w:val="1"/>
      <w:numFmt w:val="decimal"/>
      <w:lvlText w:val="%7."/>
      <w:lvlJc w:val="left"/>
      <w:pPr>
        <w:ind w:left="5646" w:hanging="360"/>
      </w:pPr>
    </w:lvl>
    <w:lvl w:ilvl="7" w:tplc="041F0019" w:tentative="1">
      <w:start w:val="1"/>
      <w:numFmt w:val="lowerLetter"/>
      <w:lvlText w:val="%8."/>
      <w:lvlJc w:val="left"/>
      <w:pPr>
        <w:ind w:left="6366" w:hanging="360"/>
      </w:pPr>
    </w:lvl>
    <w:lvl w:ilvl="8" w:tplc="041F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9">
    <w:nsid w:val="5CA31417"/>
    <w:multiLevelType w:val="multilevel"/>
    <w:tmpl w:val="58E8467A"/>
    <w:lvl w:ilvl="0">
      <w:start w:val="1"/>
      <w:numFmt w:val="decimal"/>
      <w:lvlText w:val="%1."/>
      <w:lvlJc w:val="left"/>
      <w:pPr>
        <w:ind w:left="722" w:hanging="503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10" w:hanging="44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tr-TR" w:eastAsia="en-US" w:bidi="ar-SA"/>
      </w:rPr>
    </w:lvl>
    <w:lvl w:ilvl="2">
      <w:numFmt w:val="bullet"/>
      <w:lvlText w:val="•"/>
      <w:lvlJc w:val="left"/>
      <w:pPr>
        <w:ind w:left="1180" w:hanging="442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1341" w:hanging="44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1502" w:hanging="44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1663" w:hanging="44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1824" w:hanging="44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1985" w:hanging="44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2146" w:hanging="442"/>
      </w:pPr>
      <w:rPr>
        <w:rFonts w:hint="default"/>
        <w:lang w:val="tr-TR" w:eastAsia="en-US" w:bidi="ar-SA"/>
      </w:rPr>
    </w:lvl>
  </w:abstractNum>
  <w:abstractNum w:abstractNumId="10">
    <w:nsid w:val="65604E33"/>
    <w:multiLevelType w:val="hybridMultilevel"/>
    <w:tmpl w:val="69488362"/>
    <w:lvl w:ilvl="0" w:tplc="C008AA02">
      <w:start w:val="1"/>
      <w:numFmt w:val="decimal"/>
      <w:lvlText w:val="%1."/>
      <w:lvlJc w:val="left"/>
      <w:pPr>
        <w:ind w:left="132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046" w:hanging="360"/>
      </w:pPr>
    </w:lvl>
    <w:lvl w:ilvl="2" w:tplc="041F001B" w:tentative="1">
      <w:start w:val="1"/>
      <w:numFmt w:val="lowerRoman"/>
      <w:lvlText w:val="%3."/>
      <w:lvlJc w:val="right"/>
      <w:pPr>
        <w:ind w:left="2766" w:hanging="180"/>
      </w:pPr>
    </w:lvl>
    <w:lvl w:ilvl="3" w:tplc="041F000F" w:tentative="1">
      <w:start w:val="1"/>
      <w:numFmt w:val="decimal"/>
      <w:lvlText w:val="%4."/>
      <w:lvlJc w:val="left"/>
      <w:pPr>
        <w:ind w:left="3486" w:hanging="360"/>
      </w:pPr>
    </w:lvl>
    <w:lvl w:ilvl="4" w:tplc="041F0019" w:tentative="1">
      <w:start w:val="1"/>
      <w:numFmt w:val="lowerLetter"/>
      <w:lvlText w:val="%5."/>
      <w:lvlJc w:val="left"/>
      <w:pPr>
        <w:ind w:left="4206" w:hanging="360"/>
      </w:pPr>
    </w:lvl>
    <w:lvl w:ilvl="5" w:tplc="041F001B" w:tentative="1">
      <w:start w:val="1"/>
      <w:numFmt w:val="lowerRoman"/>
      <w:lvlText w:val="%6."/>
      <w:lvlJc w:val="right"/>
      <w:pPr>
        <w:ind w:left="4926" w:hanging="180"/>
      </w:pPr>
    </w:lvl>
    <w:lvl w:ilvl="6" w:tplc="041F000F" w:tentative="1">
      <w:start w:val="1"/>
      <w:numFmt w:val="decimal"/>
      <w:lvlText w:val="%7."/>
      <w:lvlJc w:val="left"/>
      <w:pPr>
        <w:ind w:left="5646" w:hanging="360"/>
      </w:pPr>
    </w:lvl>
    <w:lvl w:ilvl="7" w:tplc="041F0019" w:tentative="1">
      <w:start w:val="1"/>
      <w:numFmt w:val="lowerLetter"/>
      <w:lvlText w:val="%8."/>
      <w:lvlJc w:val="left"/>
      <w:pPr>
        <w:ind w:left="6366" w:hanging="360"/>
      </w:pPr>
    </w:lvl>
    <w:lvl w:ilvl="8" w:tplc="041F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1">
    <w:nsid w:val="6AD3713A"/>
    <w:multiLevelType w:val="multilevel"/>
    <w:tmpl w:val="FBBAAD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28" w:hanging="1800"/>
      </w:pPr>
      <w:rPr>
        <w:rFonts w:hint="default"/>
      </w:rPr>
    </w:lvl>
  </w:abstractNum>
  <w:abstractNum w:abstractNumId="12">
    <w:nsid w:val="73E26A35"/>
    <w:multiLevelType w:val="multilevel"/>
    <w:tmpl w:val="621E74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52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8"/>
  </w:num>
  <w:num w:numId="6">
    <w:abstractNumId w:val="10"/>
  </w:num>
  <w:num w:numId="7">
    <w:abstractNumId w:val="4"/>
  </w:num>
  <w:num w:numId="8">
    <w:abstractNumId w:val="2"/>
  </w:num>
  <w:num w:numId="9">
    <w:abstractNumId w:val="11"/>
  </w:num>
  <w:num w:numId="10">
    <w:abstractNumId w:val="12"/>
  </w:num>
  <w:num w:numId="11">
    <w:abstractNumId w:val="3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F65"/>
    <w:rsid w:val="00016D75"/>
    <w:rsid w:val="00061EF1"/>
    <w:rsid w:val="00065919"/>
    <w:rsid w:val="0009417A"/>
    <w:rsid w:val="000A76BA"/>
    <w:rsid w:val="000C6522"/>
    <w:rsid w:val="00111773"/>
    <w:rsid w:val="001636E2"/>
    <w:rsid w:val="001C37A7"/>
    <w:rsid w:val="001C5CC3"/>
    <w:rsid w:val="002C3FBA"/>
    <w:rsid w:val="002D38D6"/>
    <w:rsid w:val="003205A8"/>
    <w:rsid w:val="00345820"/>
    <w:rsid w:val="003512F5"/>
    <w:rsid w:val="0037084A"/>
    <w:rsid w:val="004060C4"/>
    <w:rsid w:val="0041190A"/>
    <w:rsid w:val="00433E50"/>
    <w:rsid w:val="004F1EB0"/>
    <w:rsid w:val="00515C26"/>
    <w:rsid w:val="0054074B"/>
    <w:rsid w:val="005411AA"/>
    <w:rsid w:val="00541CAA"/>
    <w:rsid w:val="005B4773"/>
    <w:rsid w:val="005D2140"/>
    <w:rsid w:val="005F11CC"/>
    <w:rsid w:val="007403F8"/>
    <w:rsid w:val="00757D4A"/>
    <w:rsid w:val="007B584F"/>
    <w:rsid w:val="007D6622"/>
    <w:rsid w:val="007E6AAB"/>
    <w:rsid w:val="00827608"/>
    <w:rsid w:val="00834CD8"/>
    <w:rsid w:val="008A65C7"/>
    <w:rsid w:val="008B2D4C"/>
    <w:rsid w:val="00944390"/>
    <w:rsid w:val="00971F65"/>
    <w:rsid w:val="0098294D"/>
    <w:rsid w:val="00993B47"/>
    <w:rsid w:val="009A6902"/>
    <w:rsid w:val="00A00BF9"/>
    <w:rsid w:val="00A1220A"/>
    <w:rsid w:val="00A32658"/>
    <w:rsid w:val="00A71D2D"/>
    <w:rsid w:val="00B14D48"/>
    <w:rsid w:val="00B225F2"/>
    <w:rsid w:val="00B460D5"/>
    <w:rsid w:val="00B51008"/>
    <w:rsid w:val="00B85DDB"/>
    <w:rsid w:val="00B9422C"/>
    <w:rsid w:val="00B95EFA"/>
    <w:rsid w:val="00B97591"/>
    <w:rsid w:val="00BE222C"/>
    <w:rsid w:val="00C012D8"/>
    <w:rsid w:val="00C73465"/>
    <w:rsid w:val="00C751B8"/>
    <w:rsid w:val="00C81630"/>
    <w:rsid w:val="00C94341"/>
    <w:rsid w:val="00CE479A"/>
    <w:rsid w:val="00D144CD"/>
    <w:rsid w:val="00DC2A6D"/>
    <w:rsid w:val="00E107DE"/>
    <w:rsid w:val="00EA0840"/>
    <w:rsid w:val="00F13F32"/>
    <w:rsid w:val="00F24524"/>
    <w:rsid w:val="00F37654"/>
    <w:rsid w:val="00F416B1"/>
    <w:rsid w:val="00F61170"/>
    <w:rsid w:val="00F927E8"/>
    <w:rsid w:val="00FB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A3B7C-833C-4BFD-8164-35F10E5A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20"/>
    </w:pPr>
    <w:rPr>
      <w:b/>
      <w:bCs/>
      <w:sz w:val="20"/>
      <w:szCs w:val="20"/>
    </w:rPr>
  </w:style>
  <w:style w:type="paragraph" w:styleId="KonuBal">
    <w:name w:val="Title"/>
    <w:basedOn w:val="Normal"/>
    <w:uiPriority w:val="1"/>
    <w:qFormat/>
    <w:pPr>
      <w:spacing w:before="72"/>
      <w:ind w:left="229" w:right="3706"/>
      <w:jc w:val="center"/>
    </w:pPr>
    <w:rPr>
      <w:b/>
      <w:bCs/>
      <w:sz w:val="28"/>
      <w:szCs w:val="28"/>
      <w:u w:val="single" w:color="000000"/>
    </w:rPr>
  </w:style>
  <w:style w:type="paragraph" w:styleId="ListeParagraf">
    <w:name w:val="List Paragraph"/>
    <w:basedOn w:val="Normal"/>
    <w:uiPriority w:val="1"/>
    <w:qFormat/>
    <w:pPr>
      <w:spacing w:before="120"/>
      <w:ind w:left="1024" w:hanging="445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EMPTYCELLSTYLE">
    <w:name w:val="EMPTY_CELL_STYLE"/>
    <w:qFormat/>
    <w:rsid w:val="00B460D5"/>
    <w:pPr>
      <w:widowControl/>
      <w:autoSpaceDE/>
      <w:autoSpaceDN/>
    </w:pPr>
    <w:rPr>
      <w:rFonts w:ascii="SansSerif" w:eastAsia="SansSerif" w:hAnsi="SansSerif" w:cs="SansSerif"/>
      <w:color w:val="000000"/>
      <w:sz w:val="1"/>
      <w:szCs w:val="20"/>
      <w:lang w:val="tr-TR" w:eastAsia="tr-TR"/>
    </w:rPr>
  </w:style>
  <w:style w:type="paragraph" w:styleId="AralkYok">
    <w:name w:val="No Spacing"/>
    <w:uiPriority w:val="1"/>
    <w:qFormat/>
    <w:rsid w:val="003205A8"/>
    <w:rPr>
      <w:rFonts w:ascii="Arial" w:eastAsia="Arial" w:hAnsi="Arial" w:cs="Arial"/>
      <w:lang w:val="tr-TR"/>
    </w:rPr>
  </w:style>
  <w:style w:type="character" w:styleId="Kpr">
    <w:name w:val="Hyperlink"/>
    <w:basedOn w:val="VarsaylanParagrafYazTipi"/>
    <w:uiPriority w:val="99"/>
    <w:semiHidden/>
    <w:unhideWhenUsed/>
    <w:rsid w:val="007E6AAB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0C65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7</Pages>
  <Words>3491</Words>
  <Characters>19901</Characters>
  <Application>Microsoft Office Word</Application>
  <DocSecurity>0</DocSecurity>
  <Lines>165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PROGRAMI AÇILMASI İÇİN BAŞVURU FORMU</vt:lpstr>
    </vt:vector>
  </TitlesOfParts>
  <Company/>
  <LinksUpToDate>false</LinksUpToDate>
  <CharactersWithSpaces>23346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PROGRAMI AÇILMASI İÇİN BAŞVURU FORMU</dc:title>
  <dc:subject/>
  <dc:creator>Atilla Eris</dc:creator>
  <cp:keywords/>
  <dc:description/>
  <cp:lastModifiedBy>accer</cp:lastModifiedBy>
  <cp:revision>30</cp:revision>
  <dcterms:created xsi:type="dcterms:W3CDTF">2021-01-21T08:29:00Z</dcterms:created>
  <dcterms:modified xsi:type="dcterms:W3CDTF">2022-07-18T09:14:00Z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2021-01-21T00:00:00Z</vt:filetime>
  </property>
</Properties>
</file>